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914" w:rsidRDefault="00351914" w:rsidP="003B0965">
      <w:pPr>
        <w:rPr>
          <w:lang w:val="en-US"/>
        </w:rPr>
      </w:pPr>
      <w:bookmarkStart w:id="0" w:name="_GoBack"/>
      <w:bookmarkEnd w:id="0"/>
      <w:r>
        <w:rPr>
          <w:lang w:val="en-US"/>
        </w:rPr>
        <w:t xml:space="preserve">Adjunct professor Petteri Laihonen, PhD, University of Jyväskylä, 2015 May </w:t>
      </w:r>
      <w:r w:rsidR="007F1BEF">
        <w:rPr>
          <w:lang w:val="en-US"/>
        </w:rPr>
        <w:t>31</w:t>
      </w:r>
    </w:p>
    <w:p w:rsidR="00351914" w:rsidRPr="00351914" w:rsidRDefault="00351914" w:rsidP="003B0965">
      <w:pPr>
        <w:rPr>
          <w:lang w:val="en-US"/>
        </w:rPr>
      </w:pPr>
      <w:r w:rsidRPr="00351914">
        <w:rPr>
          <w:lang w:val="en-US"/>
        </w:rPr>
        <w:t>Review of</w:t>
      </w:r>
      <w:r>
        <w:rPr>
          <w:lang w:val="en-US"/>
        </w:rPr>
        <w:t>:</w:t>
      </w:r>
    </w:p>
    <w:p w:rsidR="00351914" w:rsidRPr="00351914" w:rsidRDefault="00351914" w:rsidP="003B0965">
      <w:pPr>
        <w:rPr>
          <w:i/>
          <w:lang w:val="en-US"/>
        </w:rPr>
      </w:pPr>
      <w:r w:rsidRPr="00351914">
        <w:rPr>
          <w:i/>
          <w:lang w:val="en-US"/>
        </w:rPr>
        <w:t>Project for the improvement of teaching Slovak language and literature in national minority language schools through the methodology of second language teaching (with a special focus on schools using Hungarian as a language of instruction): The Nitra model</w:t>
      </w:r>
    </w:p>
    <w:p w:rsidR="00351914" w:rsidRDefault="00351914" w:rsidP="003B0965">
      <w:pPr>
        <w:rPr>
          <w:lang w:val="en-US"/>
        </w:rPr>
      </w:pPr>
    </w:p>
    <w:p w:rsidR="00B6412F" w:rsidRPr="00B6412F" w:rsidRDefault="009E6823" w:rsidP="003B0965">
      <w:pPr>
        <w:rPr>
          <w:b/>
          <w:lang w:val="en-US"/>
        </w:rPr>
      </w:pPr>
      <w:r>
        <w:rPr>
          <w:b/>
          <w:lang w:val="en-US"/>
        </w:rPr>
        <w:t>T</w:t>
      </w:r>
      <w:r w:rsidR="00B6412F">
        <w:rPr>
          <w:b/>
          <w:lang w:val="en-US"/>
        </w:rPr>
        <w:t>he importance of the project</w:t>
      </w:r>
    </w:p>
    <w:p w:rsidR="0097356C" w:rsidRDefault="00975BA6" w:rsidP="00516A83">
      <w:pPr>
        <w:jc w:val="both"/>
        <w:rPr>
          <w:lang w:val="en-US"/>
        </w:rPr>
      </w:pPr>
      <w:r w:rsidRPr="00212C2F">
        <w:rPr>
          <w:lang w:val="en-US"/>
        </w:rPr>
        <w:t xml:space="preserve">I </w:t>
      </w:r>
      <w:r w:rsidR="00AE6CDD" w:rsidRPr="00212C2F">
        <w:rPr>
          <w:lang w:val="en-US"/>
        </w:rPr>
        <w:t>got acquainted with the project by</w:t>
      </w:r>
      <w:r w:rsidRPr="00212C2F">
        <w:rPr>
          <w:lang w:val="en-US"/>
        </w:rPr>
        <w:t xml:space="preserve"> participating in t</w:t>
      </w:r>
      <w:r w:rsidR="00AE6CDD" w:rsidRPr="00212C2F">
        <w:rPr>
          <w:lang w:val="en-US"/>
        </w:rPr>
        <w:t>he kickoff workshop</w:t>
      </w:r>
      <w:r w:rsidR="005A785D" w:rsidRPr="00212C2F">
        <w:rPr>
          <w:lang w:val="en-US"/>
        </w:rPr>
        <w:t xml:space="preserve"> </w:t>
      </w:r>
      <w:r w:rsidR="00AE6CDD" w:rsidRPr="00212C2F">
        <w:rPr>
          <w:lang w:val="en-US"/>
        </w:rPr>
        <w:t xml:space="preserve">in Nitra, Slovakia on May </w:t>
      </w:r>
      <w:r w:rsidR="005A785D" w:rsidRPr="00212C2F">
        <w:rPr>
          <w:lang w:val="en-US"/>
        </w:rPr>
        <w:t>27</w:t>
      </w:r>
      <w:r w:rsidR="00AE6CDD" w:rsidRPr="00212C2F">
        <w:rPr>
          <w:lang w:val="en-US"/>
        </w:rPr>
        <w:t>–</w:t>
      </w:r>
      <w:r w:rsidR="005A785D" w:rsidRPr="00212C2F">
        <w:rPr>
          <w:lang w:val="en-US"/>
        </w:rPr>
        <w:t>30</w:t>
      </w:r>
      <w:r w:rsidR="00AE6CDD" w:rsidRPr="00212C2F">
        <w:rPr>
          <w:lang w:val="en-US"/>
        </w:rPr>
        <w:t>,</w:t>
      </w:r>
      <w:r w:rsidR="005A785D" w:rsidRPr="00212C2F">
        <w:rPr>
          <w:lang w:val="en-US"/>
        </w:rPr>
        <w:t xml:space="preserve"> </w:t>
      </w:r>
      <w:r w:rsidR="00AE6CDD" w:rsidRPr="00212C2F">
        <w:rPr>
          <w:lang w:val="en-US"/>
        </w:rPr>
        <w:t>2014.</w:t>
      </w:r>
      <w:r w:rsidRPr="00212C2F">
        <w:rPr>
          <w:lang w:val="en-US"/>
        </w:rPr>
        <w:t xml:space="preserve"> </w:t>
      </w:r>
      <w:r w:rsidR="00212C2F" w:rsidRPr="00212C2F">
        <w:rPr>
          <w:lang w:val="en-US"/>
        </w:rPr>
        <w:t xml:space="preserve">Since then I have discussed issues </w:t>
      </w:r>
      <w:r w:rsidR="00AA0AB1">
        <w:rPr>
          <w:lang w:val="en-US"/>
        </w:rPr>
        <w:t xml:space="preserve">on the topic </w:t>
      </w:r>
      <w:r w:rsidR="00212C2F" w:rsidRPr="00212C2F">
        <w:rPr>
          <w:lang w:val="en-US"/>
        </w:rPr>
        <w:t>continuousl</w:t>
      </w:r>
      <w:r w:rsidR="00B9650D">
        <w:rPr>
          <w:lang w:val="en-US"/>
        </w:rPr>
        <w:t xml:space="preserve">y with Ildikó Vančo, </w:t>
      </w:r>
      <w:r w:rsidR="00212C2F" w:rsidRPr="00212C2F">
        <w:rPr>
          <w:lang w:val="en-US"/>
        </w:rPr>
        <w:t>Istv</w:t>
      </w:r>
      <w:r w:rsidR="00B9650D">
        <w:rPr>
          <w:lang w:val="en-US"/>
        </w:rPr>
        <w:t>án Kozmács, Gizella Szabómihály and</w:t>
      </w:r>
      <w:r w:rsidR="00AA0AB1">
        <w:rPr>
          <w:lang w:val="en-US"/>
        </w:rPr>
        <w:t xml:space="preserve"> Gábor Tolcsvai Nagy. A</w:t>
      </w:r>
      <w:r w:rsidR="00212C2F" w:rsidRPr="00212C2F">
        <w:rPr>
          <w:lang w:val="en-US"/>
        </w:rPr>
        <w:t>mong others</w:t>
      </w:r>
      <w:r w:rsidR="00B9650D">
        <w:rPr>
          <w:lang w:val="en-US"/>
        </w:rPr>
        <w:t>,</w:t>
      </w:r>
      <w:r w:rsidR="00212C2F" w:rsidRPr="00212C2F">
        <w:rPr>
          <w:lang w:val="en-US"/>
        </w:rPr>
        <w:t xml:space="preserve"> we have consulted on the writing and editing </w:t>
      </w:r>
      <w:r w:rsidR="00AA0AB1">
        <w:rPr>
          <w:lang w:val="en-US"/>
        </w:rPr>
        <w:t xml:space="preserve">of </w:t>
      </w:r>
      <w:r w:rsidR="00212C2F" w:rsidRPr="00212C2F">
        <w:rPr>
          <w:lang w:val="en-US"/>
        </w:rPr>
        <w:t>the project materials</w:t>
      </w:r>
      <w:r w:rsidR="005949A1">
        <w:rPr>
          <w:lang w:val="en-US"/>
        </w:rPr>
        <w:t>.</w:t>
      </w:r>
    </w:p>
    <w:p w:rsidR="003708FF" w:rsidRDefault="002B5687" w:rsidP="00516A83">
      <w:pPr>
        <w:ind w:firstLine="851"/>
        <w:jc w:val="both"/>
        <w:rPr>
          <w:lang w:val="en-US"/>
        </w:rPr>
      </w:pPr>
      <w:r>
        <w:rPr>
          <w:lang w:val="en-US"/>
        </w:rPr>
        <w:t xml:space="preserve">I find the basic goal of the project, the improvement of teaching Slovak language in minority schools, very urgent </w:t>
      </w:r>
      <w:r w:rsidR="004A1E61">
        <w:rPr>
          <w:lang w:val="en-US"/>
        </w:rPr>
        <w:t xml:space="preserve">need </w:t>
      </w:r>
      <w:r>
        <w:rPr>
          <w:lang w:val="en-US"/>
        </w:rPr>
        <w:t>indeed. I base this opinion on</w:t>
      </w:r>
      <w:r w:rsidR="0097356C">
        <w:rPr>
          <w:lang w:val="en-US"/>
        </w:rPr>
        <w:t xml:space="preserve"> my experience gathered during fieldwork</w:t>
      </w:r>
      <w:r>
        <w:rPr>
          <w:lang w:val="en-US"/>
        </w:rPr>
        <w:t xml:space="preserve"> (2009</w:t>
      </w:r>
      <w:r w:rsidR="002100B5">
        <w:rPr>
          <w:lang w:val="en-US"/>
        </w:rPr>
        <w:t>–</w:t>
      </w:r>
      <w:r>
        <w:rPr>
          <w:lang w:val="en-US"/>
        </w:rPr>
        <w:t>)</w:t>
      </w:r>
      <w:r w:rsidR="0097356C">
        <w:rPr>
          <w:lang w:val="en-US"/>
        </w:rPr>
        <w:t xml:space="preserve"> in South-West Slovakia, including several visits to Hungarian medium schools and interviews with headmasters, teachers and </w:t>
      </w:r>
      <w:r>
        <w:rPr>
          <w:lang w:val="en-US"/>
        </w:rPr>
        <w:t>children as well as parents</w:t>
      </w:r>
      <w:r w:rsidR="00BD4431">
        <w:rPr>
          <w:lang w:val="en-US"/>
        </w:rPr>
        <w:t>.</w:t>
      </w:r>
      <w:r>
        <w:rPr>
          <w:lang w:val="en-US"/>
        </w:rPr>
        <w:t xml:space="preserve"> All </w:t>
      </w:r>
      <w:r w:rsidR="005E2502">
        <w:rPr>
          <w:lang w:val="en-US"/>
        </w:rPr>
        <w:t xml:space="preserve">the </w:t>
      </w:r>
      <w:r>
        <w:rPr>
          <w:lang w:val="en-US"/>
        </w:rPr>
        <w:t>interviewed</w:t>
      </w:r>
      <w:r w:rsidR="00AA0AB1">
        <w:rPr>
          <w:lang w:val="en-US"/>
        </w:rPr>
        <w:t xml:space="preserve"> minority language speakers</w:t>
      </w:r>
      <w:r w:rsidR="005E2502">
        <w:rPr>
          <w:lang w:val="en-US"/>
        </w:rPr>
        <w:t xml:space="preserve"> </w:t>
      </w:r>
      <w:r w:rsidR="00020E32">
        <w:rPr>
          <w:lang w:val="en-US"/>
        </w:rPr>
        <w:t xml:space="preserve">spoke about the need and desire to master the Slovak language. </w:t>
      </w:r>
      <w:r w:rsidR="00F5141C">
        <w:rPr>
          <w:lang w:val="en-US"/>
        </w:rPr>
        <w:t>However, many of them also mentioned the problems in learning it and the failure to learn Slovak in the desired manner</w:t>
      </w:r>
      <w:r w:rsidR="005E2502">
        <w:rPr>
          <w:lang w:val="en-US"/>
        </w:rPr>
        <w:t xml:space="preserve"> and level</w:t>
      </w:r>
      <w:r w:rsidR="00F5141C">
        <w:rPr>
          <w:lang w:val="en-US"/>
        </w:rPr>
        <w:t>.</w:t>
      </w:r>
      <w:r w:rsidR="007E23B8">
        <w:rPr>
          <w:lang w:val="en-US"/>
        </w:rPr>
        <w:t xml:space="preserve"> </w:t>
      </w:r>
      <w:r w:rsidR="005E2502">
        <w:rPr>
          <w:lang w:val="en-US"/>
        </w:rPr>
        <w:t xml:space="preserve">A returning criticism of Slovak teaching in Hungarian medium schools was </w:t>
      </w:r>
      <w:r w:rsidR="00BA6CF1" w:rsidRPr="00BA6CF1">
        <w:rPr>
          <w:lang w:val="en-US"/>
        </w:rPr>
        <w:t xml:space="preserve">that the youth </w:t>
      </w:r>
      <w:r w:rsidR="00BA6CF1">
        <w:rPr>
          <w:lang w:val="en-US"/>
        </w:rPr>
        <w:t>in Hungarian</w:t>
      </w:r>
      <w:r w:rsidR="00BA6CF1" w:rsidRPr="00BA6CF1">
        <w:rPr>
          <w:lang w:val="en-US"/>
        </w:rPr>
        <w:t xml:space="preserve"> </w:t>
      </w:r>
      <w:r w:rsidR="00BA6CF1">
        <w:rPr>
          <w:lang w:val="en-US"/>
        </w:rPr>
        <w:t xml:space="preserve">majority </w:t>
      </w:r>
      <w:r w:rsidR="00BA6CF1" w:rsidRPr="00BA6CF1">
        <w:rPr>
          <w:lang w:val="en-US"/>
        </w:rPr>
        <w:t>village</w:t>
      </w:r>
      <w:r w:rsidR="00BA6CF1">
        <w:rPr>
          <w:lang w:val="en-US"/>
        </w:rPr>
        <w:t>s</w:t>
      </w:r>
      <w:r w:rsidR="00BA6CF1" w:rsidRPr="00BA6CF1">
        <w:rPr>
          <w:lang w:val="en-US"/>
        </w:rPr>
        <w:t xml:space="preserve"> lacked the linguistic competence needed to participate in the prestigious education available </w:t>
      </w:r>
      <w:r w:rsidR="00EE675C">
        <w:rPr>
          <w:lang w:val="en-US"/>
        </w:rPr>
        <w:t xml:space="preserve">only </w:t>
      </w:r>
      <w:r w:rsidR="00AA0AB1">
        <w:rPr>
          <w:lang w:val="en-US"/>
        </w:rPr>
        <w:t>in Slovak, and</w:t>
      </w:r>
      <w:r w:rsidR="00BA6CF1" w:rsidRPr="00BA6CF1">
        <w:rPr>
          <w:lang w:val="en-US"/>
        </w:rPr>
        <w:t xml:space="preserve"> did not come into contact with the everyday registers of Slovak needed to communicate with their Slovak peers.</w:t>
      </w:r>
      <w:r w:rsidR="006E2A94">
        <w:rPr>
          <w:lang w:val="en-US"/>
        </w:rPr>
        <w:t xml:space="preserve"> </w:t>
      </w:r>
    </w:p>
    <w:p w:rsidR="007A4F85" w:rsidRDefault="004A1E61" w:rsidP="00516A83">
      <w:pPr>
        <w:ind w:firstLine="851"/>
        <w:jc w:val="both"/>
      </w:pPr>
      <w:r>
        <w:rPr>
          <w:lang w:val="en-US"/>
        </w:rPr>
        <w:t>Many people might think it would be a good solution to attend a Slovak medium school instead a minority institution. However, a</w:t>
      </w:r>
      <w:r w:rsidR="006E2A94">
        <w:rPr>
          <w:lang w:val="en-US"/>
        </w:rPr>
        <w:t xml:space="preserve">s </w:t>
      </w:r>
      <w:r>
        <w:rPr>
          <w:lang w:val="en-US"/>
        </w:rPr>
        <w:t xml:space="preserve">Ildikó </w:t>
      </w:r>
      <w:r w:rsidR="006E2A94">
        <w:rPr>
          <w:lang w:val="en-US"/>
        </w:rPr>
        <w:t>Vanč</w:t>
      </w:r>
      <w:r>
        <w:rPr>
          <w:lang w:val="en-US"/>
        </w:rPr>
        <w:t>o</w:t>
      </w:r>
      <w:r w:rsidR="0063598C">
        <w:rPr>
          <w:lang w:val="en-US"/>
        </w:rPr>
        <w:t xml:space="preserve"> (2015)</w:t>
      </w:r>
      <w:r w:rsidR="006E2A94">
        <w:rPr>
          <w:lang w:val="en-US"/>
        </w:rPr>
        <w:t xml:space="preserve"> </w:t>
      </w:r>
      <w:r>
        <w:rPr>
          <w:lang w:val="en-US"/>
        </w:rPr>
        <w:t xml:space="preserve">makes it clear </w:t>
      </w:r>
      <w:r w:rsidR="00AA0AB1">
        <w:rPr>
          <w:lang w:val="en-US"/>
        </w:rPr>
        <w:t>in her contribution,</w:t>
      </w:r>
      <w:r>
        <w:rPr>
          <w:lang w:val="en-US"/>
        </w:rPr>
        <w:t xml:space="preserve"> </w:t>
      </w:r>
      <w:r w:rsidR="006E2A94">
        <w:rPr>
          <w:lang w:val="en-US"/>
        </w:rPr>
        <w:t xml:space="preserve">it is not a good solution </w:t>
      </w:r>
      <w:r w:rsidR="00AA0AB1">
        <w:rPr>
          <w:lang w:val="en-US"/>
        </w:rPr>
        <w:t>for Hungarians in Slovakia</w:t>
      </w:r>
      <w:r>
        <w:rPr>
          <w:lang w:val="en-US"/>
        </w:rPr>
        <w:t xml:space="preserve"> </w:t>
      </w:r>
      <w:r w:rsidR="00AA0AB1">
        <w:rPr>
          <w:lang w:val="en-US"/>
        </w:rPr>
        <w:t>to choose a Slovak medium school</w:t>
      </w:r>
      <w:r w:rsidR="00AA0AB1" w:rsidRPr="00AA0AB1">
        <w:rPr>
          <w:lang w:val="en-US"/>
        </w:rPr>
        <w:t xml:space="preserve"> </w:t>
      </w:r>
      <w:r>
        <w:rPr>
          <w:lang w:val="en-US"/>
        </w:rPr>
        <w:t>at least for two reasons. First, i</w:t>
      </w:r>
      <w:r w:rsidR="006E2A94">
        <w:rPr>
          <w:lang w:val="en-US"/>
        </w:rPr>
        <w:t xml:space="preserve">n Hungarian majority </w:t>
      </w:r>
      <w:r w:rsidR="00250A75">
        <w:rPr>
          <w:lang w:val="en-US"/>
        </w:rPr>
        <w:t>villages</w:t>
      </w:r>
      <w:r w:rsidR="006E2A94">
        <w:rPr>
          <w:lang w:val="en-US"/>
        </w:rPr>
        <w:t xml:space="preserve"> in Slovakia which I studied, Hungarian adults that had attended Slovak medium schools told shocking stories of their first school years, when they could barely communicate with the teachers. </w:t>
      </w:r>
      <w:r w:rsidR="002B1F51">
        <w:rPr>
          <w:lang w:val="en-US"/>
        </w:rPr>
        <w:t>For such reasons, also people of other ethnicity</w:t>
      </w:r>
      <w:r w:rsidR="00250A75">
        <w:rPr>
          <w:lang w:val="en-US"/>
        </w:rPr>
        <w:t xml:space="preserve"> such as the Roma</w:t>
      </w:r>
      <w:r w:rsidR="002B1F51">
        <w:rPr>
          <w:lang w:val="en-US"/>
        </w:rPr>
        <w:t xml:space="preserve"> choose the Hungarian medium school in </w:t>
      </w:r>
      <w:r w:rsidR="00AA0AB1">
        <w:rPr>
          <w:lang w:val="en-US"/>
        </w:rPr>
        <w:t>Hungarian</w:t>
      </w:r>
      <w:r w:rsidR="002B1F51">
        <w:rPr>
          <w:lang w:val="en-US"/>
        </w:rPr>
        <w:t xml:space="preserve"> </w:t>
      </w:r>
      <w:r w:rsidR="00AA0AB1">
        <w:rPr>
          <w:lang w:val="en-US"/>
        </w:rPr>
        <w:t>majority municipalities of Slovakia</w:t>
      </w:r>
      <w:r w:rsidR="002B1F51">
        <w:rPr>
          <w:lang w:val="en-US"/>
        </w:rPr>
        <w:t xml:space="preserve">. </w:t>
      </w:r>
      <w:r>
        <w:rPr>
          <w:lang w:val="en-US"/>
        </w:rPr>
        <w:t>Secondly, i</w:t>
      </w:r>
      <w:r w:rsidR="006E2A94">
        <w:rPr>
          <w:lang w:val="en-US"/>
        </w:rPr>
        <w:t xml:space="preserve">n bilingual regions, Hungarian medium schools safeguard the </w:t>
      </w:r>
      <w:r w:rsidR="00FC32E4">
        <w:rPr>
          <w:lang w:val="en-US"/>
        </w:rPr>
        <w:t xml:space="preserve">minority language and identity and in general </w:t>
      </w:r>
      <w:r w:rsidR="007A4F85">
        <w:rPr>
          <w:lang w:val="en-US"/>
        </w:rPr>
        <w:t xml:space="preserve">contribute to the </w:t>
      </w:r>
      <w:r w:rsidR="00FC32E4">
        <w:rPr>
          <w:lang w:val="en-US"/>
        </w:rPr>
        <w:t xml:space="preserve">maintaining </w:t>
      </w:r>
      <w:r w:rsidR="007A4F85">
        <w:rPr>
          <w:lang w:val="en-US"/>
        </w:rPr>
        <w:t xml:space="preserve">of </w:t>
      </w:r>
      <w:r w:rsidR="00FC32E4">
        <w:rPr>
          <w:lang w:val="en-US"/>
        </w:rPr>
        <w:t xml:space="preserve">bilingualism and cultural diversity in Slovakia. </w:t>
      </w:r>
      <w:r w:rsidR="006E2A94">
        <w:rPr>
          <w:lang w:val="en-US"/>
        </w:rPr>
        <w:t xml:space="preserve">For Hungarians in bilingual villages </w:t>
      </w:r>
      <w:r w:rsidR="008706EB">
        <w:rPr>
          <w:lang w:val="en-US"/>
        </w:rPr>
        <w:t xml:space="preserve">and towns </w:t>
      </w:r>
      <w:r w:rsidR="006E2A94">
        <w:rPr>
          <w:lang w:val="en-US"/>
        </w:rPr>
        <w:t xml:space="preserve">it was also important to attend Hungarian medium schools, since there they could </w:t>
      </w:r>
      <w:r w:rsidR="00FC32E4">
        <w:rPr>
          <w:lang w:val="en-US"/>
        </w:rPr>
        <w:t xml:space="preserve">see their bilingualism recognized as a resource and </w:t>
      </w:r>
      <w:r w:rsidR="006E2A94">
        <w:rPr>
          <w:lang w:val="en-US"/>
        </w:rPr>
        <w:t xml:space="preserve">learn about </w:t>
      </w:r>
      <w:r w:rsidR="006E2A94">
        <w:rPr>
          <w:lang w:val="en-US"/>
        </w:rPr>
        <w:lastRenderedPageBreak/>
        <w:t xml:space="preserve">their history and culture and </w:t>
      </w:r>
      <w:r w:rsidR="00F173D7">
        <w:rPr>
          <w:lang w:val="en-US"/>
        </w:rPr>
        <w:t xml:space="preserve">learn to </w:t>
      </w:r>
      <w:r w:rsidR="006E2A94">
        <w:rPr>
          <w:lang w:val="en-US"/>
        </w:rPr>
        <w:t xml:space="preserve">appreciate the regional </w:t>
      </w:r>
      <w:r w:rsidR="00F173D7">
        <w:rPr>
          <w:lang w:val="en-US"/>
        </w:rPr>
        <w:t xml:space="preserve">and family </w:t>
      </w:r>
      <w:r w:rsidR="006E2A94">
        <w:rPr>
          <w:lang w:val="en-US"/>
        </w:rPr>
        <w:t>heritage.</w:t>
      </w:r>
      <w:r w:rsidR="008706EB">
        <w:rPr>
          <w:lang w:val="en-US"/>
        </w:rPr>
        <w:t xml:space="preserve"> </w:t>
      </w:r>
      <w:r w:rsidR="007A4F85">
        <w:rPr>
          <w:lang w:val="en-US"/>
        </w:rPr>
        <w:t>At the same time</w:t>
      </w:r>
      <w:r w:rsidR="008706EB">
        <w:rPr>
          <w:lang w:val="en-US"/>
        </w:rPr>
        <w:t>, in such municipalities there was a growing tendency among the Hungarians to choose</w:t>
      </w:r>
      <w:r w:rsidR="00634725">
        <w:rPr>
          <w:lang w:val="en-US"/>
        </w:rPr>
        <w:t xml:space="preserve"> a Slovak medium school instead, for reasons of presumed socioeconomic advancement</w:t>
      </w:r>
      <w:r w:rsidR="00955B59">
        <w:rPr>
          <w:lang w:val="en-US"/>
        </w:rPr>
        <w:t xml:space="preserve">, which seemed more </w:t>
      </w:r>
      <w:r w:rsidR="007A4F85">
        <w:rPr>
          <w:lang w:val="en-US"/>
        </w:rPr>
        <w:t>valued</w:t>
      </w:r>
      <w:r w:rsidR="00955B59">
        <w:rPr>
          <w:lang w:val="en-US"/>
        </w:rPr>
        <w:t xml:space="preserve"> than maintaining </w:t>
      </w:r>
      <w:r w:rsidR="00FC32E4">
        <w:rPr>
          <w:lang w:val="en-US"/>
        </w:rPr>
        <w:t xml:space="preserve">balanced bilingualism and </w:t>
      </w:r>
      <w:r w:rsidR="00955B59">
        <w:rPr>
          <w:lang w:val="en-US"/>
        </w:rPr>
        <w:t xml:space="preserve">a Hungarian </w:t>
      </w:r>
      <w:r w:rsidR="00FC32E4">
        <w:rPr>
          <w:lang w:val="en-US"/>
        </w:rPr>
        <w:t xml:space="preserve">cultural </w:t>
      </w:r>
      <w:r w:rsidR="00955B59">
        <w:rPr>
          <w:lang w:val="en-US"/>
        </w:rPr>
        <w:t>identity</w:t>
      </w:r>
      <w:r w:rsidR="007A4F85">
        <w:rPr>
          <w:lang w:val="en-US"/>
        </w:rPr>
        <w:t xml:space="preserve"> in Slovakia</w:t>
      </w:r>
      <w:r w:rsidR="00634725">
        <w:rPr>
          <w:lang w:val="en-US"/>
        </w:rPr>
        <w:t>.</w:t>
      </w:r>
      <w:r w:rsidR="00AA0AB1" w:rsidRPr="00AA0AB1">
        <w:t xml:space="preserve"> </w:t>
      </w:r>
    </w:p>
    <w:p w:rsidR="00AA0AB1" w:rsidRDefault="00AA0AB1" w:rsidP="00516A83">
      <w:pPr>
        <w:ind w:firstLine="851"/>
        <w:jc w:val="both"/>
        <w:rPr>
          <w:lang w:val="en-US"/>
        </w:rPr>
      </w:pPr>
      <w:r w:rsidRPr="00AA0AB1">
        <w:rPr>
          <w:lang w:val="en-US"/>
        </w:rPr>
        <w:t>The participants to my interviews asserted that the major reason for Hungarians failing to reach the skills in Slovak they desire at school was the emphasis of teaching formal grammar and literary history after the first grades. In general very few of the interviewed teachers, headmasters or parents in sites with a Hungarian majority were satisfied with the curriculum of Slovak in Hungarian medium schools. As Alabánová (2015), writes, the problem of the subject has been that it too often “teaches about the [Slovak] language but not the [Slovak] language”.</w:t>
      </w:r>
    </w:p>
    <w:p w:rsidR="00F17122" w:rsidRDefault="00AA0AB1" w:rsidP="00516A83">
      <w:pPr>
        <w:ind w:firstLine="851"/>
        <w:jc w:val="both"/>
        <w:rPr>
          <w:lang w:val="en-US"/>
        </w:rPr>
      </w:pPr>
      <w:r>
        <w:rPr>
          <w:lang w:val="en-US"/>
        </w:rPr>
        <w:t>I would like to emphasize, that t</w:t>
      </w:r>
      <w:r w:rsidR="002F61A0">
        <w:rPr>
          <w:lang w:val="en-US"/>
        </w:rPr>
        <w:t xml:space="preserve">he case of Swedish medium schools in Finland shows that </w:t>
      </w:r>
      <w:r w:rsidR="002F61A0" w:rsidRPr="005E2502">
        <w:rPr>
          <w:b/>
          <w:lang w:val="en-US"/>
        </w:rPr>
        <w:t>it is fully possible</w:t>
      </w:r>
      <w:r w:rsidR="005E2502">
        <w:rPr>
          <w:lang w:val="en-US"/>
        </w:rPr>
        <w:t xml:space="preserve"> – </w:t>
      </w:r>
      <w:r w:rsidR="00B66F2B">
        <w:rPr>
          <w:lang w:val="en-US"/>
        </w:rPr>
        <w:t>and most often even relatively easy</w:t>
      </w:r>
      <w:r w:rsidR="005E2502">
        <w:rPr>
          <w:lang w:val="en-US"/>
        </w:rPr>
        <w:t xml:space="preserve"> –</w:t>
      </w:r>
      <w:r w:rsidR="002F61A0">
        <w:rPr>
          <w:lang w:val="en-US"/>
        </w:rPr>
        <w:t xml:space="preserve"> </w:t>
      </w:r>
      <w:r w:rsidR="002F61A0" w:rsidRPr="005E2502">
        <w:rPr>
          <w:b/>
          <w:lang w:val="en-US"/>
        </w:rPr>
        <w:t>to lea</w:t>
      </w:r>
      <w:r w:rsidR="008B145E">
        <w:rPr>
          <w:b/>
          <w:lang w:val="en-US"/>
        </w:rPr>
        <w:t xml:space="preserve">rn the majority language as </w:t>
      </w:r>
      <w:r w:rsidR="002F61A0" w:rsidRPr="005E2502">
        <w:rPr>
          <w:b/>
          <w:lang w:val="en-US"/>
        </w:rPr>
        <w:t>a school subject</w:t>
      </w:r>
      <w:r w:rsidR="002F61A0">
        <w:rPr>
          <w:lang w:val="en-US"/>
        </w:rPr>
        <w:t xml:space="preserve"> in a minority language of instruction school</w:t>
      </w:r>
      <w:r w:rsidR="0063598C">
        <w:rPr>
          <w:lang w:val="en-US"/>
        </w:rPr>
        <w:t xml:space="preserve"> (see Laihonen 2015)</w:t>
      </w:r>
      <w:r w:rsidR="002F61A0">
        <w:rPr>
          <w:lang w:val="en-US"/>
        </w:rPr>
        <w:t>.</w:t>
      </w:r>
      <w:r w:rsidR="00677973">
        <w:rPr>
          <w:lang w:val="en-US"/>
        </w:rPr>
        <w:t xml:space="preserve"> However, at the same time, the schools should have the chance to locally decide on having more or less teaching hours in the subject. Obviously schools in Hungarian dominant contexts would need more hours for </w:t>
      </w:r>
      <w:r>
        <w:rPr>
          <w:lang w:val="en-US"/>
        </w:rPr>
        <w:t xml:space="preserve">Slovak </w:t>
      </w:r>
      <w:r w:rsidR="00677973">
        <w:rPr>
          <w:lang w:val="en-US"/>
        </w:rPr>
        <w:t xml:space="preserve">language teaching – perhaps on the expense of </w:t>
      </w:r>
      <w:r>
        <w:rPr>
          <w:lang w:val="en-US"/>
        </w:rPr>
        <w:t xml:space="preserve">Slovak </w:t>
      </w:r>
      <w:r w:rsidR="00677973">
        <w:rPr>
          <w:lang w:val="en-US"/>
        </w:rPr>
        <w:t xml:space="preserve">literature history and </w:t>
      </w:r>
      <w:r>
        <w:rPr>
          <w:lang w:val="en-US"/>
        </w:rPr>
        <w:t xml:space="preserve">descriptive </w:t>
      </w:r>
      <w:r w:rsidR="00677973">
        <w:rPr>
          <w:lang w:val="en-US"/>
        </w:rPr>
        <w:t>grammar, which I consider replaceable</w:t>
      </w:r>
      <w:r>
        <w:rPr>
          <w:lang w:val="en-US"/>
        </w:rPr>
        <w:t>.</w:t>
      </w:r>
      <w:r w:rsidR="00677973">
        <w:rPr>
          <w:lang w:val="en-US"/>
        </w:rPr>
        <w:t xml:space="preserve"> </w:t>
      </w:r>
      <w:r w:rsidR="000F0E33">
        <w:rPr>
          <w:lang w:val="en-US"/>
        </w:rPr>
        <w:t>In bilingual contexts</w:t>
      </w:r>
      <w:r>
        <w:rPr>
          <w:lang w:val="en-US"/>
        </w:rPr>
        <w:t xml:space="preserve"> teaching Slovak cultural history</w:t>
      </w:r>
      <w:r w:rsidR="00677973">
        <w:rPr>
          <w:lang w:val="en-US"/>
        </w:rPr>
        <w:t xml:space="preserve"> and </w:t>
      </w:r>
      <w:r>
        <w:rPr>
          <w:lang w:val="en-US"/>
        </w:rPr>
        <w:t xml:space="preserve">descriptive </w:t>
      </w:r>
      <w:r w:rsidR="00677973">
        <w:rPr>
          <w:lang w:val="en-US"/>
        </w:rPr>
        <w:t xml:space="preserve">grammar </w:t>
      </w:r>
      <w:r w:rsidR="002873DB">
        <w:rPr>
          <w:lang w:val="en-US"/>
        </w:rPr>
        <w:t xml:space="preserve">in Slovak </w:t>
      </w:r>
      <w:r w:rsidR="00677973">
        <w:rPr>
          <w:lang w:val="en-US"/>
        </w:rPr>
        <w:t xml:space="preserve">make </w:t>
      </w:r>
      <w:r w:rsidR="000F0E33">
        <w:rPr>
          <w:lang w:val="en-US"/>
        </w:rPr>
        <w:t xml:space="preserve">much </w:t>
      </w:r>
      <w:r w:rsidR="00677973">
        <w:rPr>
          <w:lang w:val="en-US"/>
        </w:rPr>
        <w:t>more sense.</w:t>
      </w:r>
    </w:p>
    <w:p w:rsidR="00212C2F" w:rsidRDefault="00292261" w:rsidP="00516A83">
      <w:pPr>
        <w:ind w:firstLine="851"/>
        <w:jc w:val="both"/>
        <w:rPr>
          <w:lang w:val="en-US"/>
        </w:rPr>
      </w:pPr>
      <w:r>
        <w:rPr>
          <w:lang w:val="en-US"/>
        </w:rPr>
        <w:t xml:space="preserve">The subject, Slovak language and literature appeared to be not a problem in the (Slovak dominant) bilingual villages and towns, there even the first graders in Hungarian medium schools </w:t>
      </w:r>
      <w:r w:rsidR="00386AC6">
        <w:rPr>
          <w:lang w:val="en-US"/>
        </w:rPr>
        <w:t>I observe</w:t>
      </w:r>
      <w:r w:rsidR="00330B62">
        <w:rPr>
          <w:lang w:val="en-US"/>
        </w:rPr>
        <w:t>d could speak fluent Slovak and teacher-pupil interaction was carried out in Slovak in a natural manner.</w:t>
      </w:r>
      <w:r w:rsidR="00804729">
        <w:rPr>
          <w:lang w:val="en-US"/>
        </w:rPr>
        <w:t xml:space="preserve"> It is very obvious that a diversified curriculum and perhaps even a different subject as in Finland (</w:t>
      </w:r>
      <w:r w:rsidR="00804729" w:rsidRPr="00E94C56">
        <w:rPr>
          <w:i/>
          <w:lang w:val="en-US"/>
        </w:rPr>
        <w:t xml:space="preserve">Finnish as a second </w:t>
      </w:r>
      <w:r w:rsidR="00E94C56">
        <w:rPr>
          <w:i/>
          <w:lang w:val="en-US"/>
        </w:rPr>
        <w:t xml:space="preserve">national </w:t>
      </w:r>
      <w:r w:rsidR="00804729" w:rsidRPr="00E94C56">
        <w:rPr>
          <w:i/>
          <w:lang w:val="en-US"/>
        </w:rPr>
        <w:t>language</w:t>
      </w:r>
      <w:r w:rsidR="00804729">
        <w:rPr>
          <w:lang w:val="en-US"/>
        </w:rPr>
        <w:t xml:space="preserve">, </w:t>
      </w:r>
      <w:r w:rsidR="00804729" w:rsidRPr="00E94C56">
        <w:rPr>
          <w:i/>
          <w:lang w:val="en-US"/>
        </w:rPr>
        <w:t>Finnish as a near native language for bilinguals</w:t>
      </w:r>
      <w:r w:rsidR="00804729">
        <w:rPr>
          <w:lang w:val="en-US"/>
        </w:rPr>
        <w:t>) would be needed to fulfill the needs of different Hungarian medium schools and pupils.</w:t>
      </w:r>
      <w:r w:rsidR="000633E4">
        <w:rPr>
          <w:lang w:val="en-US"/>
        </w:rPr>
        <w:t xml:space="preserve"> Also the number of teaching hours should be higher for Slovak in regions where Slovak is barely spoken, and lower in regions where Slovak is the dominant language and </w:t>
      </w:r>
      <w:r w:rsidR="00386AC6">
        <w:rPr>
          <w:lang w:val="en-US"/>
        </w:rPr>
        <w:t>many</w:t>
      </w:r>
      <w:r w:rsidR="000633E4">
        <w:rPr>
          <w:lang w:val="en-US"/>
        </w:rPr>
        <w:t xml:space="preserve"> Hungarian families are undergoing </w:t>
      </w:r>
      <w:r w:rsidR="00386AC6">
        <w:rPr>
          <w:lang w:val="en-US"/>
        </w:rPr>
        <w:t xml:space="preserve">a </w:t>
      </w:r>
      <w:r w:rsidR="000633E4">
        <w:rPr>
          <w:lang w:val="en-US"/>
        </w:rPr>
        <w:t>language shift</w:t>
      </w:r>
      <w:r w:rsidR="00386AC6">
        <w:rPr>
          <w:lang w:val="en-US"/>
        </w:rPr>
        <w:t xml:space="preserve"> to Slovak</w:t>
      </w:r>
      <w:r w:rsidR="000633E4">
        <w:rPr>
          <w:lang w:val="en-US"/>
        </w:rPr>
        <w:t>.</w:t>
      </w:r>
    </w:p>
    <w:p w:rsidR="00B72627" w:rsidRDefault="009E6823" w:rsidP="00516A83">
      <w:pPr>
        <w:ind w:firstLine="851"/>
        <w:jc w:val="both"/>
        <w:rPr>
          <w:lang w:val="en-US"/>
        </w:rPr>
      </w:pPr>
      <w:r>
        <w:rPr>
          <w:lang w:val="en-US"/>
        </w:rPr>
        <w:t>From these premises</w:t>
      </w:r>
      <w:r w:rsidR="0005274A">
        <w:rPr>
          <w:lang w:val="en-US"/>
        </w:rPr>
        <w:t xml:space="preserve"> –</w:t>
      </w:r>
      <w:r>
        <w:rPr>
          <w:lang w:val="en-US"/>
        </w:rPr>
        <w:t xml:space="preserve"> especially </w:t>
      </w:r>
      <w:r w:rsidR="00FC4214">
        <w:rPr>
          <w:lang w:val="en-US"/>
        </w:rPr>
        <w:t>in the case of the schools in the region where Hungarians form the majority,</w:t>
      </w:r>
      <w:r w:rsidR="0039120F">
        <w:rPr>
          <w:lang w:val="en-US"/>
        </w:rPr>
        <w:t xml:space="preserve"> and where most of the pupils have relatively little exposure to Slovak beyond the school</w:t>
      </w:r>
      <w:r w:rsidR="0005274A">
        <w:rPr>
          <w:lang w:val="en-US"/>
        </w:rPr>
        <w:t xml:space="preserve"> –</w:t>
      </w:r>
      <w:r w:rsidR="00FC4214">
        <w:rPr>
          <w:lang w:val="en-US"/>
        </w:rPr>
        <w:t xml:space="preserve"> teaching and learning of Slov</w:t>
      </w:r>
      <w:r w:rsidR="0039120F">
        <w:rPr>
          <w:lang w:val="en-US"/>
        </w:rPr>
        <w:t xml:space="preserve">ak seems to be a central issue </w:t>
      </w:r>
      <w:r w:rsidR="0039120F">
        <w:rPr>
          <w:lang w:val="en-US"/>
        </w:rPr>
        <w:lastRenderedPageBreak/>
        <w:t>deserving</w:t>
      </w:r>
      <w:r w:rsidR="00B2186B">
        <w:rPr>
          <w:lang w:val="en-US"/>
        </w:rPr>
        <w:t xml:space="preserve"> instant intervention. </w:t>
      </w:r>
      <w:r w:rsidR="0005274A">
        <w:rPr>
          <w:lang w:val="en-US"/>
        </w:rPr>
        <w:t>On a</w:t>
      </w:r>
      <w:r w:rsidR="00B2186B">
        <w:rPr>
          <w:lang w:val="en-US"/>
        </w:rPr>
        <w:t xml:space="preserve"> general level</w:t>
      </w:r>
      <w:r w:rsidR="0005274A">
        <w:rPr>
          <w:lang w:val="en-US"/>
        </w:rPr>
        <w:t>,</w:t>
      </w:r>
      <w:r w:rsidR="00B2186B">
        <w:rPr>
          <w:lang w:val="en-US"/>
        </w:rPr>
        <w:t xml:space="preserve"> I find the project suitable for dealing with the above mentioned problems.</w:t>
      </w:r>
    </w:p>
    <w:p w:rsidR="00390326" w:rsidRDefault="00B2186B" w:rsidP="00516A83">
      <w:pPr>
        <w:jc w:val="both"/>
        <w:rPr>
          <w:lang w:val="en-US"/>
        </w:rPr>
      </w:pPr>
      <w:r>
        <w:rPr>
          <w:lang w:val="en-US"/>
        </w:rPr>
        <w:tab/>
      </w:r>
    </w:p>
    <w:p w:rsidR="00D126AD" w:rsidRDefault="00B2186B" w:rsidP="00516A83">
      <w:pPr>
        <w:jc w:val="both"/>
        <w:rPr>
          <w:b/>
          <w:lang w:val="en-US"/>
        </w:rPr>
      </w:pPr>
      <w:r w:rsidRPr="00D126AD">
        <w:rPr>
          <w:b/>
          <w:lang w:val="en-US"/>
        </w:rPr>
        <w:t xml:space="preserve">On </w:t>
      </w:r>
      <w:r w:rsidR="00D126AD">
        <w:rPr>
          <w:b/>
          <w:lang w:val="en-US"/>
        </w:rPr>
        <w:t xml:space="preserve">the </w:t>
      </w:r>
      <w:r w:rsidR="000F0E33">
        <w:rPr>
          <w:b/>
          <w:lang w:val="en-US"/>
        </w:rPr>
        <w:t xml:space="preserve">proposed </w:t>
      </w:r>
      <w:r w:rsidR="00E66072" w:rsidRPr="00D126AD">
        <w:rPr>
          <w:b/>
          <w:lang w:val="en-US"/>
        </w:rPr>
        <w:t>l</w:t>
      </w:r>
      <w:r w:rsidR="00D126AD">
        <w:rPr>
          <w:b/>
          <w:lang w:val="en-US"/>
        </w:rPr>
        <w:t>anguage pedagogy course</w:t>
      </w:r>
      <w:r w:rsidR="006C2C08" w:rsidRPr="006C2C08">
        <w:t xml:space="preserve"> </w:t>
      </w:r>
    </w:p>
    <w:p w:rsidR="00D126AD" w:rsidRDefault="00D126AD" w:rsidP="00516A83">
      <w:pPr>
        <w:jc w:val="both"/>
        <w:rPr>
          <w:b/>
          <w:lang w:val="en-US"/>
        </w:rPr>
      </w:pPr>
    </w:p>
    <w:p w:rsidR="006C2F1F" w:rsidRPr="00BA6E28" w:rsidRDefault="00D126AD" w:rsidP="00516A83">
      <w:pPr>
        <w:jc w:val="both"/>
        <w:rPr>
          <w:lang w:val="en-US"/>
        </w:rPr>
      </w:pPr>
      <w:r w:rsidRPr="00D126AD">
        <w:rPr>
          <w:lang w:val="en-US"/>
        </w:rPr>
        <w:t>The course</w:t>
      </w:r>
      <w:r w:rsidR="004E12E2">
        <w:rPr>
          <w:lang w:val="en-US"/>
        </w:rPr>
        <w:t>:</w:t>
      </w:r>
      <w:r w:rsidRPr="00D126AD">
        <w:rPr>
          <w:lang w:val="en-US"/>
        </w:rPr>
        <w:t xml:space="preserve"> </w:t>
      </w:r>
      <w:r w:rsidR="004E12E2">
        <w:rPr>
          <w:i/>
          <w:lang w:val="en-US"/>
        </w:rPr>
        <w:t>L</w:t>
      </w:r>
      <w:r w:rsidRPr="00D126AD">
        <w:rPr>
          <w:i/>
          <w:lang w:val="en-US"/>
        </w:rPr>
        <w:t>anguage pedagogy:</w:t>
      </w:r>
      <w:r w:rsidR="00E66072" w:rsidRPr="00D126AD">
        <w:rPr>
          <w:i/>
          <w:lang w:val="en-US"/>
        </w:rPr>
        <w:t xml:space="preserve"> theory and methodology of teaching a second language</w:t>
      </w:r>
      <w:r>
        <w:rPr>
          <w:lang w:val="en-US"/>
        </w:rPr>
        <w:t xml:space="preserve"> </w:t>
      </w:r>
      <w:r w:rsidR="006C2C08">
        <w:t>(</w:t>
      </w:r>
      <w:r w:rsidR="006C2C08" w:rsidRPr="001D6424">
        <w:rPr>
          <w:lang w:val="en-US"/>
        </w:rPr>
        <w:t>Nyelvpedagógia. A második nyelv tanításának elmélete és módszertana</w:t>
      </w:r>
      <w:r w:rsidR="006C2C08" w:rsidRPr="006C2C08">
        <w:rPr>
          <w:lang w:val="en-US"/>
        </w:rPr>
        <w:t>)</w:t>
      </w:r>
      <w:r w:rsidR="006C2C08">
        <w:rPr>
          <w:i/>
          <w:lang w:val="en-US"/>
        </w:rPr>
        <w:t xml:space="preserve"> </w:t>
      </w:r>
      <w:r>
        <w:rPr>
          <w:lang w:val="en-US"/>
        </w:rPr>
        <w:t xml:space="preserve">is intended for teacher students at the Constantine the Philosopher University in Nitra, which is a good way to introduce the needed change in language education. </w:t>
      </w:r>
      <w:r w:rsidR="00FD6557">
        <w:rPr>
          <w:lang w:val="en-US"/>
        </w:rPr>
        <w:t xml:space="preserve">The proposed functional model of </w:t>
      </w:r>
      <w:r w:rsidR="00005207">
        <w:rPr>
          <w:lang w:val="en-US"/>
        </w:rPr>
        <w:t>language and</w:t>
      </w:r>
      <w:r w:rsidR="00FD6557">
        <w:rPr>
          <w:lang w:val="en-US"/>
        </w:rPr>
        <w:t xml:space="preserve"> language</w:t>
      </w:r>
      <w:r w:rsidR="00005207">
        <w:rPr>
          <w:lang w:val="en-US"/>
        </w:rPr>
        <w:t xml:space="preserve"> learning</w:t>
      </w:r>
      <w:r w:rsidR="00FD6557">
        <w:rPr>
          <w:lang w:val="en-US"/>
        </w:rPr>
        <w:t xml:space="preserve"> are capable for reforming the </w:t>
      </w:r>
      <w:r w:rsidR="00A246D6">
        <w:rPr>
          <w:lang w:val="en-US"/>
        </w:rPr>
        <w:t>teaching of Slovak language in Hungarian medium schools.</w:t>
      </w:r>
      <w:r w:rsidR="008C4208">
        <w:rPr>
          <w:lang w:val="en-US"/>
        </w:rPr>
        <w:t xml:space="preserve"> </w:t>
      </w:r>
      <w:r w:rsidR="00055557">
        <w:rPr>
          <w:lang w:val="en-US"/>
        </w:rPr>
        <w:t xml:space="preserve">Through it the </w:t>
      </w:r>
      <w:r w:rsidR="005D765A">
        <w:rPr>
          <w:i/>
          <w:lang w:val="en-US"/>
        </w:rPr>
        <w:t>usage-</w:t>
      </w:r>
      <w:r w:rsidR="00055557" w:rsidRPr="00055557">
        <w:rPr>
          <w:i/>
          <w:lang w:val="en-US"/>
        </w:rPr>
        <w:t>based</w:t>
      </w:r>
      <w:r w:rsidR="00055557">
        <w:rPr>
          <w:lang w:val="en-US"/>
        </w:rPr>
        <w:t xml:space="preserve"> concept of language –</w:t>
      </w:r>
      <w:r w:rsidR="00D30C52">
        <w:rPr>
          <w:lang w:val="en-US"/>
        </w:rPr>
        <w:t xml:space="preserve"> a commonplace in interna</w:t>
      </w:r>
      <w:r w:rsidR="00055557">
        <w:rPr>
          <w:lang w:val="en-US"/>
        </w:rPr>
        <w:t xml:space="preserve">tional </w:t>
      </w:r>
      <w:r w:rsidR="001D6424">
        <w:rPr>
          <w:lang w:val="en-US"/>
        </w:rPr>
        <w:t xml:space="preserve">educational </w:t>
      </w:r>
      <w:r w:rsidR="00055557">
        <w:rPr>
          <w:lang w:val="en-US"/>
        </w:rPr>
        <w:t>linguistics</w:t>
      </w:r>
      <w:r w:rsidR="00845234">
        <w:rPr>
          <w:lang w:val="en-US"/>
        </w:rPr>
        <w:t xml:space="preserve"> (</w:t>
      </w:r>
      <w:r w:rsidR="001D6424">
        <w:rPr>
          <w:lang w:val="en-US"/>
        </w:rPr>
        <w:t xml:space="preserve">e.g. </w:t>
      </w:r>
      <w:r w:rsidR="00845234">
        <w:rPr>
          <w:lang w:val="en-US"/>
        </w:rPr>
        <w:t>Aalto, Mustonen and Tukia</w:t>
      </w:r>
      <w:r w:rsidR="00D30C52">
        <w:rPr>
          <w:lang w:val="en-US"/>
        </w:rPr>
        <w:t xml:space="preserve"> </w:t>
      </w:r>
      <w:r w:rsidR="00F647AF">
        <w:rPr>
          <w:lang w:val="en-US"/>
        </w:rPr>
        <w:t>2009</w:t>
      </w:r>
      <w:r w:rsidR="00D30C52">
        <w:rPr>
          <w:lang w:val="en-US"/>
        </w:rPr>
        <w:t>)</w:t>
      </w:r>
      <w:r w:rsidR="00055557">
        <w:rPr>
          <w:lang w:val="en-US"/>
        </w:rPr>
        <w:t xml:space="preserve"> – </w:t>
      </w:r>
      <w:r w:rsidR="00CB233C">
        <w:rPr>
          <w:lang w:val="en-US"/>
        </w:rPr>
        <w:t xml:space="preserve">should be transmitted to future teachers, instead of the </w:t>
      </w:r>
      <w:r w:rsidR="00CB233C" w:rsidRPr="00D30C52">
        <w:rPr>
          <w:i/>
          <w:lang w:val="en-US"/>
        </w:rPr>
        <w:t>grammar and translation</w:t>
      </w:r>
      <w:r w:rsidR="00D30C52">
        <w:rPr>
          <w:lang w:val="en-US"/>
        </w:rPr>
        <w:t xml:space="preserve"> (</w:t>
      </w:r>
      <w:r w:rsidR="00636FF2" w:rsidRPr="00636FF2">
        <w:rPr>
          <w:lang w:val="en-US"/>
        </w:rPr>
        <w:t>Richards and Rodgers 2001: 3</w:t>
      </w:r>
      <w:r w:rsidR="00D30C52">
        <w:rPr>
          <w:lang w:val="en-US"/>
        </w:rPr>
        <w:t>)</w:t>
      </w:r>
      <w:r w:rsidR="00CB233C">
        <w:rPr>
          <w:lang w:val="en-US"/>
        </w:rPr>
        <w:t xml:space="preserve"> </w:t>
      </w:r>
      <w:r w:rsidR="00D30C52">
        <w:rPr>
          <w:lang w:val="en-US"/>
        </w:rPr>
        <w:t xml:space="preserve">or </w:t>
      </w:r>
      <w:r w:rsidR="00D30C52" w:rsidRPr="00D30C52">
        <w:rPr>
          <w:i/>
          <w:lang w:val="en-US"/>
        </w:rPr>
        <w:t>prescriptive and normative linguistics</w:t>
      </w:r>
      <w:r w:rsidR="00D30C52">
        <w:rPr>
          <w:lang w:val="en-US"/>
        </w:rPr>
        <w:t xml:space="preserve"> approach, </w:t>
      </w:r>
      <w:r w:rsidR="001D6424">
        <w:rPr>
          <w:lang w:val="en-US"/>
        </w:rPr>
        <w:t xml:space="preserve">still </w:t>
      </w:r>
      <w:r w:rsidR="00D30C52">
        <w:rPr>
          <w:lang w:val="en-US"/>
        </w:rPr>
        <w:t>very typical for language education in many contexts (van Lier 2004</w:t>
      </w:r>
      <w:r w:rsidR="00636FF2">
        <w:rPr>
          <w:lang w:val="en-US"/>
        </w:rPr>
        <w:t>: 26</w:t>
      </w:r>
      <w:r w:rsidR="00D30C52">
        <w:rPr>
          <w:lang w:val="en-US"/>
        </w:rPr>
        <w:t>).</w:t>
      </w:r>
      <w:r w:rsidR="006C2F1F" w:rsidRPr="006C2F1F">
        <w:t xml:space="preserve"> </w:t>
      </w:r>
      <w:r w:rsidR="00845234">
        <w:rPr>
          <w:lang w:val="en-US"/>
        </w:rPr>
        <w:t>According Aalto, Mustonen and Tukia</w:t>
      </w:r>
      <w:r w:rsidR="006C2F1F" w:rsidRPr="00EB1E24">
        <w:rPr>
          <w:lang w:val="en-US"/>
        </w:rPr>
        <w:t xml:space="preserve"> (</w:t>
      </w:r>
      <w:r w:rsidR="00636FF2">
        <w:rPr>
          <w:lang w:val="en-US"/>
        </w:rPr>
        <w:t>2009: 404</w:t>
      </w:r>
      <w:r w:rsidR="006C2F1F" w:rsidRPr="00EB1E24">
        <w:rPr>
          <w:lang w:val="en-US"/>
        </w:rPr>
        <w:t>), an ideal l</w:t>
      </w:r>
      <w:r w:rsidR="00EB1E24">
        <w:rPr>
          <w:lang w:val="en-US"/>
        </w:rPr>
        <w:t>anguage education program</w:t>
      </w:r>
      <w:r w:rsidR="00EB1E24" w:rsidRPr="00EB1E24">
        <w:rPr>
          <w:lang w:val="en-US"/>
        </w:rPr>
        <w:t xml:space="preserve"> connects the everyday encounters with a second language and helps to understand</w:t>
      </w:r>
      <w:r w:rsidR="00EB1E24">
        <w:rPr>
          <w:lang w:val="en-US"/>
        </w:rPr>
        <w:t xml:space="preserve"> and interpret the language exp</w:t>
      </w:r>
      <w:r w:rsidR="00EB1E24" w:rsidRPr="00EB1E24">
        <w:rPr>
          <w:lang w:val="en-US"/>
        </w:rPr>
        <w:t>osure of the lif</w:t>
      </w:r>
      <w:r w:rsidR="00EB1E24">
        <w:rPr>
          <w:lang w:val="en-US"/>
        </w:rPr>
        <w:t xml:space="preserve">e outside school and thus use </w:t>
      </w:r>
      <w:r w:rsidR="001D6424">
        <w:rPr>
          <w:lang w:val="en-US"/>
        </w:rPr>
        <w:t>the environment</w:t>
      </w:r>
      <w:r w:rsidR="00EB1E24">
        <w:rPr>
          <w:lang w:val="en-US"/>
        </w:rPr>
        <w:t xml:space="preserve"> as a basic resource and site of learning the second language.</w:t>
      </w:r>
      <w:r w:rsidR="00D300B8">
        <w:rPr>
          <w:lang w:val="en-US"/>
        </w:rPr>
        <w:t xml:space="preserve"> In the case of Hungarians in Slovakia, some exposure to Slovak </w:t>
      </w:r>
      <w:r w:rsidR="00E92B36">
        <w:rPr>
          <w:lang w:val="en-US"/>
        </w:rPr>
        <w:t>is inevitable even for children. For instance</w:t>
      </w:r>
      <w:r w:rsidR="001D6424">
        <w:rPr>
          <w:lang w:val="en-US"/>
        </w:rPr>
        <w:t>,</w:t>
      </w:r>
      <w:r w:rsidR="00E92B36">
        <w:rPr>
          <w:lang w:val="en-US"/>
        </w:rPr>
        <w:t xml:space="preserve"> during my fieldwork I experienced that computer programs and mobile phones, daily used by children</w:t>
      </w:r>
      <w:r w:rsidR="001D6424">
        <w:rPr>
          <w:lang w:val="en-US"/>
        </w:rPr>
        <w:t xml:space="preserve"> had most often </w:t>
      </w:r>
      <w:r w:rsidR="00E92B36">
        <w:rPr>
          <w:lang w:val="en-US"/>
        </w:rPr>
        <w:t>Slovak as their language.</w:t>
      </w:r>
      <w:r w:rsidR="008C20A4">
        <w:rPr>
          <w:lang w:val="en-US"/>
        </w:rPr>
        <w:t xml:space="preserve"> </w:t>
      </w:r>
      <w:r w:rsidR="001D6424">
        <w:rPr>
          <w:lang w:val="en-US"/>
        </w:rPr>
        <w:t>Thus, I</w:t>
      </w:r>
      <w:r w:rsidR="005D765A">
        <w:rPr>
          <w:lang w:val="en-US"/>
        </w:rPr>
        <w:t xml:space="preserve"> find it very a useful solution of the course des</w:t>
      </w:r>
      <w:r w:rsidR="00A01263">
        <w:rPr>
          <w:lang w:val="en-US"/>
        </w:rPr>
        <w:t>c</w:t>
      </w:r>
      <w:r w:rsidR="005D765A">
        <w:rPr>
          <w:lang w:val="en-US"/>
        </w:rPr>
        <w:t>ription to interpret</w:t>
      </w:r>
      <w:r w:rsidR="00636FF2">
        <w:rPr>
          <w:lang w:val="en-US"/>
        </w:rPr>
        <w:t xml:space="preserve"> Slovak for pedagogical purposes as a </w:t>
      </w:r>
      <w:r w:rsidR="00636FF2" w:rsidRPr="00636FF2">
        <w:rPr>
          <w:i/>
          <w:lang w:val="en-US"/>
        </w:rPr>
        <w:t>second language</w:t>
      </w:r>
      <w:r w:rsidR="00636FF2">
        <w:rPr>
          <w:lang w:val="en-US"/>
        </w:rPr>
        <w:t xml:space="preserve"> in Hungarian medium schools rather than as a foreign language</w:t>
      </w:r>
      <w:r w:rsidR="00A01263">
        <w:rPr>
          <w:lang w:val="en-US"/>
        </w:rPr>
        <w:t xml:space="preserve"> (but see </w:t>
      </w:r>
      <w:r w:rsidR="00732E17" w:rsidRPr="00732E17">
        <w:rPr>
          <w:lang w:val="en-US"/>
        </w:rPr>
        <w:t>Gadušová</w:t>
      </w:r>
      <w:r w:rsidR="00A01263">
        <w:rPr>
          <w:lang w:val="en-US"/>
        </w:rPr>
        <w:t xml:space="preserve"> 2015)</w:t>
      </w:r>
      <w:r w:rsidR="00636FF2">
        <w:rPr>
          <w:lang w:val="en-US"/>
        </w:rPr>
        <w:t>.</w:t>
      </w:r>
      <w:r w:rsidR="00144273">
        <w:rPr>
          <w:lang w:val="en-US"/>
        </w:rPr>
        <w:t xml:space="preserve"> In the functional model, focus is not on learning </w:t>
      </w:r>
      <w:r w:rsidR="00144273" w:rsidRPr="00144273">
        <w:rPr>
          <w:i/>
          <w:lang w:val="en-US"/>
        </w:rPr>
        <w:t>language</w:t>
      </w:r>
      <w:r w:rsidR="001D6424">
        <w:rPr>
          <w:i/>
          <w:lang w:val="en-US"/>
        </w:rPr>
        <w:t>,</w:t>
      </w:r>
      <w:r w:rsidR="00144273">
        <w:rPr>
          <w:lang w:val="en-US"/>
        </w:rPr>
        <w:t xml:space="preserve"> rather it is on learning </w:t>
      </w:r>
      <w:r w:rsidR="00144273" w:rsidRPr="00144273">
        <w:rPr>
          <w:i/>
          <w:lang w:val="en-US"/>
        </w:rPr>
        <w:t xml:space="preserve">language </w:t>
      </w:r>
      <w:r w:rsidR="00144273" w:rsidRPr="003006B1">
        <w:rPr>
          <w:lang w:val="en-US"/>
        </w:rPr>
        <w:t>skills</w:t>
      </w:r>
      <w:r w:rsidR="00880E4D">
        <w:rPr>
          <w:lang w:val="en-US"/>
        </w:rPr>
        <w:t xml:space="preserve"> (Aalto, Mustonen &amp; Tukia</w:t>
      </w:r>
      <w:r w:rsidR="003006B1">
        <w:rPr>
          <w:lang w:val="en-US"/>
        </w:rPr>
        <w:t xml:space="preserve"> 2009: 405)</w:t>
      </w:r>
      <w:r w:rsidR="00AD51CF">
        <w:rPr>
          <w:i/>
          <w:lang w:val="en-US"/>
        </w:rPr>
        <w:t>.</w:t>
      </w:r>
    </w:p>
    <w:p w:rsidR="00212C2F" w:rsidRDefault="00880E4D" w:rsidP="00516A83">
      <w:pPr>
        <w:jc w:val="both"/>
        <w:rPr>
          <w:lang w:val="en-US"/>
        </w:rPr>
      </w:pPr>
      <w:r>
        <w:rPr>
          <w:lang w:val="en-US"/>
        </w:rPr>
        <w:tab/>
        <w:t xml:space="preserve">The functional approach to language learning does not mean that language structure is no longer taught (cf. van Lier 2004: 28). Rather they are connected to activities and processes done through language, such </w:t>
      </w:r>
      <w:r w:rsidR="000277F1">
        <w:rPr>
          <w:lang w:val="en-US"/>
        </w:rPr>
        <w:t>the construction of genre characteristic</w:t>
      </w:r>
      <w:r w:rsidR="007B7807">
        <w:rPr>
          <w:lang w:val="en-US"/>
        </w:rPr>
        <w:t>s. Relating grammatical categories to usage, a personal relationship to language learning can be constructed</w:t>
      </w:r>
      <w:r w:rsidR="005F10D9">
        <w:rPr>
          <w:lang w:val="en-US"/>
        </w:rPr>
        <w:t>. Presenting just the structures, such as a grammar chart, does not enable the pupils to analyze language themselves and construct the rules themselves. Through personal involvement</w:t>
      </w:r>
      <w:r w:rsidR="000F0E33">
        <w:rPr>
          <w:lang w:val="en-US"/>
        </w:rPr>
        <w:t>,</w:t>
      </w:r>
      <w:r w:rsidR="005F10D9">
        <w:rPr>
          <w:lang w:val="en-US"/>
        </w:rPr>
        <w:t xml:space="preserve"> the </w:t>
      </w:r>
      <w:r w:rsidR="000F0E33">
        <w:rPr>
          <w:lang w:val="en-US"/>
        </w:rPr>
        <w:t xml:space="preserve">grammatical </w:t>
      </w:r>
      <w:r w:rsidR="005F10D9">
        <w:rPr>
          <w:lang w:val="en-US"/>
        </w:rPr>
        <w:t>rules are also more confidently applied in real life situations (Aalto, Mustonen &amp; Tukia 2009: 415</w:t>
      </w:r>
      <w:r w:rsidR="003B6D30">
        <w:rPr>
          <w:lang w:val="en-US"/>
        </w:rPr>
        <w:t>–</w:t>
      </w:r>
      <w:r w:rsidR="005F10D9">
        <w:rPr>
          <w:lang w:val="en-US"/>
        </w:rPr>
        <w:t>417)</w:t>
      </w:r>
      <w:r w:rsidR="007B7807">
        <w:rPr>
          <w:lang w:val="en-US"/>
        </w:rPr>
        <w:t>.</w:t>
      </w:r>
    </w:p>
    <w:p w:rsidR="00F104A8" w:rsidRDefault="006D0DCD" w:rsidP="00516A83">
      <w:pPr>
        <w:jc w:val="both"/>
        <w:rPr>
          <w:lang w:val="en-US"/>
        </w:rPr>
      </w:pPr>
      <w:r>
        <w:rPr>
          <w:lang w:val="en-US"/>
        </w:rPr>
        <w:lastRenderedPageBreak/>
        <w:tab/>
        <w:t xml:space="preserve">The course description combines the functional approach with a contrastive approach, which is very much in line with the goal of raising bilinguals. However, in some cases the course description could be made more explicit on how the </w:t>
      </w:r>
      <w:r w:rsidRPr="006A4C9C">
        <w:rPr>
          <w:lang w:val="en-US"/>
        </w:rPr>
        <w:t>usage-based</w:t>
      </w:r>
      <w:r>
        <w:rPr>
          <w:i/>
          <w:lang w:val="en-US"/>
        </w:rPr>
        <w:t xml:space="preserve"> </w:t>
      </w:r>
      <w:r>
        <w:rPr>
          <w:lang w:val="en-US"/>
        </w:rPr>
        <w:t>approach is taken into account when compa</w:t>
      </w:r>
      <w:r w:rsidR="00412856">
        <w:rPr>
          <w:lang w:val="en-US"/>
        </w:rPr>
        <w:t xml:space="preserve">ring phenomenon </w:t>
      </w:r>
      <w:r w:rsidR="008D4570">
        <w:rPr>
          <w:lang w:val="en-US"/>
        </w:rPr>
        <w:t xml:space="preserve">such </w:t>
      </w:r>
      <w:r w:rsidR="00412856">
        <w:rPr>
          <w:lang w:val="en-US"/>
        </w:rPr>
        <w:t>as</w:t>
      </w:r>
      <w:r w:rsidR="008D4570">
        <w:rPr>
          <w:lang w:val="en-US"/>
        </w:rPr>
        <w:t xml:space="preserve"> </w:t>
      </w:r>
      <w:r w:rsidR="00A6606C">
        <w:rPr>
          <w:lang w:val="en-US"/>
        </w:rPr>
        <w:t>for instance</w:t>
      </w:r>
      <w:r w:rsidR="00412856">
        <w:rPr>
          <w:lang w:val="en-US"/>
        </w:rPr>
        <w:t xml:space="preserve"> polysemy.</w:t>
      </w:r>
      <w:r w:rsidR="00732E17">
        <w:rPr>
          <w:lang w:val="en-US"/>
        </w:rPr>
        <w:t xml:space="preserve"> Even though</w:t>
      </w:r>
      <w:r w:rsidR="000F0E33">
        <w:rPr>
          <w:lang w:val="en-US"/>
        </w:rPr>
        <w:t xml:space="preserve"> the reader makes such connections succinctly clear</w:t>
      </w:r>
      <w:r w:rsidR="008D273B">
        <w:rPr>
          <w:lang w:val="en-US"/>
        </w:rPr>
        <w:t xml:space="preserve"> (see also Kozmács’ [2015] nice demonstration of teaching analogy)</w:t>
      </w:r>
      <w:r w:rsidR="000F0E33">
        <w:rPr>
          <w:lang w:val="en-US"/>
        </w:rPr>
        <w:t>, it could be stressed more in the course description as well.</w:t>
      </w:r>
    </w:p>
    <w:p w:rsidR="000F0E33" w:rsidRDefault="00F104A8" w:rsidP="00516A83">
      <w:pPr>
        <w:jc w:val="both"/>
        <w:rPr>
          <w:lang w:val="en-US"/>
        </w:rPr>
      </w:pPr>
      <w:r>
        <w:rPr>
          <w:lang w:val="en-US"/>
        </w:rPr>
        <w:tab/>
        <w:t xml:space="preserve">I find it very important that the course contains </w:t>
      </w:r>
      <w:r w:rsidR="008327DE">
        <w:rPr>
          <w:lang w:val="en-US"/>
        </w:rPr>
        <w:t>references to taking the sociocultural context</w:t>
      </w:r>
      <w:r>
        <w:rPr>
          <w:lang w:val="en-US"/>
        </w:rPr>
        <w:t xml:space="preserve"> as well. In general</w:t>
      </w:r>
      <w:r w:rsidR="008327DE">
        <w:rPr>
          <w:lang w:val="en-US"/>
        </w:rPr>
        <w:t>,</w:t>
      </w:r>
      <w:r>
        <w:rPr>
          <w:lang w:val="en-US"/>
        </w:rPr>
        <w:t xml:space="preserve"> in Hungarian medium schools more attention could be directed towards projects and exercises where students explore their linguistic environment a</w:t>
      </w:r>
      <w:r w:rsidR="008327DE">
        <w:rPr>
          <w:lang w:val="en-US"/>
        </w:rPr>
        <w:t>nd advance from basic awareness</w:t>
      </w:r>
      <w:r>
        <w:rPr>
          <w:lang w:val="en-US"/>
        </w:rPr>
        <w:t xml:space="preserve"> </w:t>
      </w:r>
      <w:r w:rsidR="008327DE">
        <w:rPr>
          <w:lang w:val="en-US"/>
        </w:rPr>
        <w:t>to critical and problem-seeking</w:t>
      </w:r>
      <w:r>
        <w:rPr>
          <w:lang w:val="en-US"/>
        </w:rPr>
        <w:t xml:space="preserve"> and </w:t>
      </w:r>
      <w:r w:rsidR="008327DE">
        <w:rPr>
          <w:lang w:val="en-US"/>
        </w:rPr>
        <w:t>participatory</w:t>
      </w:r>
      <w:r>
        <w:rPr>
          <w:lang w:val="en-US"/>
        </w:rPr>
        <w:t xml:space="preserve"> attitude (cf. Titman 1994). That is, </w:t>
      </w:r>
      <w:r w:rsidR="008327DE">
        <w:rPr>
          <w:lang w:val="en-US"/>
        </w:rPr>
        <w:t>students</w:t>
      </w:r>
      <w:r>
        <w:rPr>
          <w:lang w:val="en-US"/>
        </w:rPr>
        <w:t xml:space="preserve"> could </w:t>
      </w:r>
      <w:r w:rsidR="008327DE">
        <w:rPr>
          <w:lang w:val="en-US"/>
        </w:rPr>
        <w:t>explore</w:t>
      </w:r>
      <w:r>
        <w:rPr>
          <w:lang w:val="en-US"/>
        </w:rPr>
        <w:t xml:space="preserve"> where Slovak is used in their environment, why and with what meaning. </w:t>
      </w:r>
      <w:r w:rsidR="00A85171">
        <w:rPr>
          <w:lang w:val="en-US"/>
        </w:rPr>
        <w:t>This exercise could be connected with a discussion of language rights, delightfully connected to the course description as well. If school children do not get to know their language rights and reflect on them, they might have language problems</w:t>
      </w:r>
      <w:r w:rsidR="00A85171" w:rsidRPr="00A85171">
        <w:rPr>
          <w:lang w:val="en-US"/>
        </w:rPr>
        <w:t xml:space="preserve"> </w:t>
      </w:r>
      <w:r w:rsidR="00A85171">
        <w:rPr>
          <w:lang w:val="en-US"/>
        </w:rPr>
        <w:t xml:space="preserve">later due to avoiding certain language use situations. </w:t>
      </w:r>
      <w:r w:rsidR="004109DD">
        <w:rPr>
          <w:lang w:val="en-US"/>
        </w:rPr>
        <w:t xml:space="preserve">The right to use the minority language can also </w:t>
      </w:r>
      <w:r w:rsidR="00641639">
        <w:rPr>
          <w:lang w:val="en-US"/>
        </w:rPr>
        <w:t xml:space="preserve">be de facto </w:t>
      </w:r>
      <w:r w:rsidR="004109DD">
        <w:rPr>
          <w:lang w:val="en-US"/>
        </w:rPr>
        <w:t xml:space="preserve">lost, if the </w:t>
      </w:r>
      <w:r w:rsidR="00641639">
        <w:rPr>
          <w:lang w:val="en-US"/>
        </w:rPr>
        <w:t>existing right</w:t>
      </w:r>
      <w:r w:rsidR="004109DD">
        <w:rPr>
          <w:lang w:val="en-US"/>
        </w:rPr>
        <w:t xml:space="preserve"> for a certain service in the minority language is not practiced.</w:t>
      </w:r>
    </w:p>
    <w:p w:rsidR="006D0DCD" w:rsidRPr="006D0DCD" w:rsidRDefault="000F0E33" w:rsidP="00516A83">
      <w:pPr>
        <w:jc w:val="both"/>
        <w:rPr>
          <w:lang w:val="en-US"/>
        </w:rPr>
      </w:pPr>
      <w:r>
        <w:rPr>
          <w:lang w:val="en-US"/>
        </w:rPr>
        <w:tab/>
      </w:r>
      <w:r w:rsidR="009C5A61">
        <w:rPr>
          <w:lang w:val="en-US"/>
        </w:rPr>
        <w:t>The course description takes no stance on whether parallel monolingual practices (keeping Slovak and Hungarian separate in most situations) are targeted as Alabanová (2015) suggests, or rather translangual practices are used as a resource, which is a common suggestion of international literature on bil</w:t>
      </w:r>
      <w:r w:rsidR="00F05D92">
        <w:rPr>
          <w:lang w:val="en-US"/>
        </w:rPr>
        <w:t>ingual education.  In any case,</w:t>
      </w:r>
      <w:r w:rsidR="009C5A61">
        <w:rPr>
          <w:lang w:val="en-US"/>
        </w:rPr>
        <w:t xml:space="preserve"> d</w:t>
      </w:r>
      <w:r w:rsidR="009C5A61" w:rsidRPr="009C5A61">
        <w:rPr>
          <w:lang w:val="en-US"/>
        </w:rPr>
        <w:t>ialect variation and contact phenomena are part of the everyday of the minority speakers.</w:t>
      </w:r>
      <w:r w:rsidR="00F05D92">
        <w:rPr>
          <w:lang w:val="en-US"/>
        </w:rPr>
        <w:t xml:space="preserve"> Transla</w:t>
      </w:r>
      <w:r w:rsidR="008B2E27">
        <w:rPr>
          <w:lang w:val="en-US"/>
        </w:rPr>
        <w:t>ngual practices</w:t>
      </w:r>
      <w:r w:rsidR="009C5A61" w:rsidRPr="009C5A61">
        <w:rPr>
          <w:lang w:val="en-US"/>
        </w:rPr>
        <w:t xml:space="preserve"> enhance the status </w:t>
      </w:r>
      <w:r w:rsidR="008B2E27">
        <w:rPr>
          <w:lang w:val="en-US"/>
        </w:rPr>
        <w:t>of the local language varieties, and also p</w:t>
      </w:r>
      <w:r w:rsidR="009C5A61" w:rsidRPr="009C5A61">
        <w:rPr>
          <w:lang w:val="en-US"/>
        </w:rPr>
        <w:t xml:space="preserve">romote a positive attitude towards the regional variety and the minority language. </w:t>
      </w:r>
      <w:r w:rsidR="008B2E27">
        <w:rPr>
          <w:lang w:val="en-US"/>
        </w:rPr>
        <w:t>In this way they also p</w:t>
      </w:r>
      <w:r w:rsidR="009C5A61" w:rsidRPr="009C5A61">
        <w:rPr>
          <w:lang w:val="en-US"/>
        </w:rPr>
        <w:t>romote positive self-identity and belonging (place identity).</w:t>
      </w:r>
      <w:r w:rsidR="008B2E27">
        <w:rPr>
          <w:lang w:val="en-US"/>
        </w:rPr>
        <w:t xml:space="preserve"> </w:t>
      </w:r>
      <w:r w:rsidR="009C5A61" w:rsidRPr="009C5A61">
        <w:rPr>
          <w:lang w:val="en-US"/>
        </w:rPr>
        <w:t xml:space="preserve"> </w:t>
      </w:r>
      <w:r w:rsidR="008B2E27">
        <w:rPr>
          <w:lang w:val="en-US"/>
        </w:rPr>
        <w:t>I would also like to stress that</w:t>
      </w:r>
      <w:r w:rsidR="009C5A61">
        <w:rPr>
          <w:lang w:val="en-US"/>
        </w:rPr>
        <w:t xml:space="preserve"> </w:t>
      </w:r>
      <w:r w:rsidR="008B2E27">
        <w:rPr>
          <w:lang w:val="en-US"/>
        </w:rPr>
        <w:t>p</w:t>
      </w:r>
      <w:r w:rsidR="008B2E27" w:rsidRPr="008B2E27">
        <w:rPr>
          <w:lang w:val="en-US"/>
        </w:rPr>
        <w:t>rescriptive practices are counterproductive in comparison to the approach of encouraging language use and authorship in language (cf. Titman 1994)</w:t>
      </w:r>
      <w:r w:rsidR="008B2E27">
        <w:rPr>
          <w:lang w:val="en-US"/>
        </w:rPr>
        <w:t xml:space="preserve">. For example, Gorter (2015) has lately proposed translangual exercises for Basque medium schools in Spain that include beginning a text or a story in one language and continuing in another. </w:t>
      </w:r>
    </w:p>
    <w:p w:rsidR="003B0965" w:rsidRDefault="0016070C" w:rsidP="00516A83">
      <w:pPr>
        <w:jc w:val="both"/>
        <w:rPr>
          <w:lang w:val="en-US"/>
        </w:rPr>
      </w:pPr>
      <w:r>
        <w:tab/>
      </w:r>
      <w:r w:rsidRPr="0016070C">
        <w:rPr>
          <w:lang w:val="en-US"/>
        </w:rPr>
        <w:t>Finally some remarks on the learning aims and intended outcomes</w:t>
      </w:r>
      <w:r>
        <w:rPr>
          <w:lang w:val="en-US"/>
        </w:rPr>
        <w:t xml:space="preserve">. </w:t>
      </w:r>
      <w:r w:rsidR="00A97E51">
        <w:rPr>
          <w:lang w:val="en-US"/>
        </w:rPr>
        <w:t>At the moment they are focusing on knowledge and understanding (“</w:t>
      </w:r>
      <w:r w:rsidR="00A97E51" w:rsidRPr="00A97E51">
        <w:rPr>
          <w:lang w:val="en-US"/>
        </w:rPr>
        <w:t>A hallgatók megismerkednek</w:t>
      </w:r>
      <w:r w:rsidR="00A97E51">
        <w:rPr>
          <w:lang w:val="en-US"/>
        </w:rPr>
        <w:t xml:space="preserve">, </w:t>
      </w:r>
      <w:r w:rsidR="00A97E51" w:rsidRPr="00A97E51">
        <w:rPr>
          <w:lang w:val="en-US"/>
        </w:rPr>
        <w:t>A kurzus külön ismereteket ad</w:t>
      </w:r>
      <w:r w:rsidR="00A97E51">
        <w:rPr>
          <w:lang w:val="en-US"/>
        </w:rPr>
        <w:t xml:space="preserve">…”). I would suggest putting more emphasis on learning how to </w:t>
      </w:r>
      <w:r w:rsidR="00A97E51" w:rsidRPr="00A97E51">
        <w:rPr>
          <w:i/>
          <w:lang w:val="en-US"/>
        </w:rPr>
        <w:t>evaluate</w:t>
      </w:r>
      <w:r w:rsidR="00A97E51">
        <w:rPr>
          <w:i/>
          <w:lang w:val="en-US"/>
        </w:rPr>
        <w:t>,</w:t>
      </w:r>
      <w:r w:rsidR="00A97E51" w:rsidRPr="00A97E51">
        <w:rPr>
          <w:i/>
          <w:lang w:val="en-US"/>
        </w:rPr>
        <w:t xml:space="preserve"> apply</w:t>
      </w:r>
      <w:r w:rsidR="00A97E51">
        <w:rPr>
          <w:i/>
          <w:lang w:val="en-US"/>
        </w:rPr>
        <w:t xml:space="preserve">, cooperate </w:t>
      </w:r>
      <w:r w:rsidR="00A97E51" w:rsidRPr="00A97E51">
        <w:rPr>
          <w:lang w:val="en-US"/>
        </w:rPr>
        <w:t>and</w:t>
      </w:r>
      <w:r w:rsidR="00A97E51">
        <w:rPr>
          <w:i/>
          <w:lang w:val="en-US"/>
        </w:rPr>
        <w:t xml:space="preserve"> practice </w:t>
      </w:r>
      <w:r w:rsidR="00A97E51">
        <w:rPr>
          <w:lang w:val="en-US"/>
        </w:rPr>
        <w:t>usage-based language pedagogy</w:t>
      </w:r>
      <w:r w:rsidR="00A97E51">
        <w:rPr>
          <w:i/>
          <w:lang w:val="en-US"/>
        </w:rPr>
        <w:t xml:space="preserve">. </w:t>
      </w:r>
      <w:r w:rsidR="00A97E51">
        <w:rPr>
          <w:lang w:val="en-US"/>
        </w:rPr>
        <w:t xml:space="preserve">That is, I suggest </w:t>
      </w:r>
      <w:r w:rsidR="00F05D92">
        <w:rPr>
          <w:lang w:val="en-US"/>
        </w:rPr>
        <w:lastRenderedPageBreak/>
        <w:t xml:space="preserve">to discuss and explicate in the course description </w:t>
      </w:r>
      <w:r w:rsidR="00A97E51">
        <w:rPr>
          <w:lang w:val="en-US"/>
        </w:rPr>
        <w:t xml:space="preserve">what the students should be able </w:t>
      </w:r>
      <w:r w:rsidR="00A97E51" w:rsidRPr="00E05004">
        <w:rPr>
          <w:i/>
          <w:lang w:val="en-US"/>
        </w:rPr>
        <w:t xml:space="preserve">to do </w:t>
      </w:r>
      <w:r w:rsidR="00A97E51">
        <w:rPr>
          <w:lang w:val="en-US"/>
        </w:rPr>
        <w:t>if</w:t>
      </w:r>
      <w:r w:rsidR="00F05D92">
        <w:rPr>
          <w:lang w:val="en-US"/>
        </w:rPr>
        <w:t>/after</w:t>
      </w:r>
      <w:r w:rsidR="00A97E51">
        <w:rPr>
          <w:lang w:val="en-US"/>
        </w:rPr>
        <w:t xml:space="preserve"> they understand the principles of </w:t>
      </w:r>
      <w:r w:rsidR="00F17122">
        <w:rPr>
          <w:lang w:val="en-US"/>
        </w:rPr>
        <w:t xml:space="preserve">the </w:t>
      </w:r>
      <w:r w:rsidR="00A97E51">
        <w:rPr>
          <w:lang w:val="en-US"/>
        </w:rPr>
        <w:t>functional</w:t>
      </w:r>
      <w:r w:rsidR="00F17122">
        <w:rPr>
          <w:lang w:val="en-US"/>
        </w:rPr>
        <w:t xml:space="preserve"> model.</w:t>
      </w:r>
      <w:r w:rsidR="00A97E51">
        <w:rPr>
          <w:lang w:val="en-US"/>
        </w:rPr>
        <w:t xml:space="preserve"> </w:t>
      </w:r>
    </w:p>
    <w:p w:rsidR="00381458" w:rsidRDefault="00381458" w:rsidP="00516A83">
      <w:pPr>
        <w:jc w:val="both"/>
        <w:rPr>
          <w:lang w:val="en-US"/>
        </w:rPr>
      </w:pPr>
    </w:p>
    <w:p w:rsidR="00381458" w:rsidRDefault="00381458" w:rsidP="00516A83">
      <w:pPr>
        <w:jc w:val="both"/>
        <w:rPr>
          <w:b/>
          <w:lang w:val="en-US"/>
        </w:rPr>
      </w:pPr>
      <w:r w:rsidRPr="00381458">
        <w:rPr>
          <w:b/>
          <w:lang w:val="en-US"/>
        </w:rPr>
        <w:t>References</w:t>
      </w:r>
    </w:p>
    <w:p w:rsidR="00875B45" w:rsidRPr="00C078AE" w:rsidRDefault="00875B45" w:rsidP="00516A83">
      <w:pPr>
        <w:ind w:left="1304" w:hanging="1304"/>
        <w:jc w:val="both"/>
        <w:rPr>
          <w:sz w:val="22"/>
          <w:szCs w:val="22"/>
          <w:lang w:val="en-US"/>
        </w:rPr>
      </w:pPr>
      <w:r w:rsidRPr="00C078AE">
        <w:rPr>
          <w:sz w:val="22"/>
          <w:szCs w:val="22"/>
          <w:lang w:val="en-US"/>
        </w:rPr>
        <w:t xml:space="preserve">Aalto, Eija, Sanna Mustonen &amp; Kaisa Tukia 2009. Funktionalisuus toisen kielen opetuksen lähtökohtana [Functionalism as the basis of teaching a second language]. </w:t>
      </w:r>
      <w:r w:rsidRPr="00C078AE">
        <w:rPr>
          <w:i/>
          <w:sz w:val="22"/>
          <w:szCs w:val="22"/>
          <w:lang w:val="en-US"/>
        </w:rPr>
        <w:t>Virittäjä</w:t>
      </w:r>
      <w:r w:rsidRPr="00C078AE">
        <w:rPr>
          <w:sz w:val="22"/>
          <w:szCs w:val="22"/>
          <w:lang w:val="en-US"/>
        </w:rPr>
        <w:t xml:space="preserve"> 3: 402–423.</w:t>
      </w:r>
    </w:p>
    <w:p w:rsidR="00C64D70" w:rsidRPr="00C078AE" w:rsidRDefault="00C64D70" w:rsidP="00516A83">
      <w:pPr>
        <w:ind w:left="1304" w:hanging="1304"/>
        <w:jc w:val="both"/>
        <w:rPr>
          <w:sz w:val="22"/>
          <w:szCs w:val="22"/>
          <w:lang w:val="en-US"/>
        </w:rPr>
      </w:pPr>
      <w:r w:rsidRPr="00C078AE">
        <w:rPr>
          <w:sz w:val="22"/>
          <w:szCs w:val="22"/>
          <w:lang w:val="en-US"/>
        </w:rPr>
        <w:t>Alabanová, Mária 2015. The position of Slovak as a second language in primary in primary schools in Slovak-Hungarian regions of Slovakia from 1991 through today.</w:t>
      </w:r>
      <w:r w:rsidR="00D940EE" w:rsidRPr="00C078AE">
        <w:rPr>
          <w:sz w:val="22"/>
          <w:szCs w:val="22"/>
          <w:lang w:val="en-US"/>
        </w:rPr>
        <w:t xml:space="preserve"> In Vančo, Ildikó &amp; Kozmács, István (eds.),</w:t>
      </w:r>
      <w:r w:rsidRPr="00C078AE">
        <w:rPr>
          <w:sz w:val="22"/>
          <w:szCs w:val="22"/>
          <w:lang w:val="en-US"/>
        </w:rPr>
        <w:t xml:space="preserve"> </w:t>
      </w:r>
      <w:r w:rsidR="00D940EE" w:rsidRPr="00C078AE">
        <w:rPr>
          <w:i/>
          <w:sz w:val="22"/>
          <w:szCs w:val="22"/>
          <w:lang w:val="en-US"/>
        </w:rPr>
        <w:t>Language learning and teaching: State language teaching for minorities</w:t>
      </w:r>
      <w:r w:rsidR="00D940EE" w:rsidRPr="00C078AE">
        <w:rPr>
          <w:sz w:val="22"/>
          <w:szCs w:val="22"/>
          <w:lang w:val="en-US"/>
        </w:rPr>
        <w:t xml:space="preserve">. Constantine the Philosopher University in Nitra, </w:t>
      </w:r>
      <w:r w:rsidRPr="00C078AE">
        <w:rPr>
          <w:sz w:val="22"/>
          <w:szCs w:val="22"/>
          <w:lang w:val="en-US"/>
        </w:rPr>
        <w:t>59</w:t>
      </w:r>
      <w:r w:rsidR="00732E17" w:rsidRPr="00C078AE">
        <w:rPr>
          <w:sz w:val="22"/>
          <w:szCs w:val="22"/>
          <w:lang w:val="en-US"/>
        </w:rPr>
        <w:t>–</w:t>
      </w:r>
      <w:r w:rsidRPr="00C078AE">
        <w:rPr>
          <w:sz w:val="22"/>
          <w:szCs w:val="22"/>
          <w:lang w:val="en-US"/>
        </w:rPr>
        <w:t>68.</w:t>
      </w:r>
    </w:p>
    <w:p w:rsidR="00C64D70" w:rsidRDefault="00C64D70" w:rsidP="00516A83">
      <w:pPr>
        <w:ind w:left="1304" w:hanging="1304"/>
        <w:jc w:val="both"/>
        <w:rPr>
          <w:sz w:val="22"/>
          <w:szCs w:val="22"/>
          <w:lang w:val="en-US"/>
        </w:rPr>
      </w:pPr>
      <w:r w:rsidRPr="00C078AE">
        <w:rPr>
          <w:sz w:val="22"/>
          <w:szCs w:val="22"/>
          <w:lang w:val="en-US"/>
        </w:rPr>
        <w:t>Gadušová, Zdenka 2015. Applying alternative methods of teaching foreign languages in the teaching of Slovak in schools with Hungarian as language of instruction.</w:t>
      </w:r>
      <w:r w:rsidR="00732E17" w:rsidRPr="00C078AE">
        <w:rPr>
          <w:sz w:val="22"/>
          <w:szCs w:val="22"/>
          <w:lang w:val="en-US"/>
        </w:rPr>
        <w:t xml:space="preserve"> </w:t>
      </w:r>
      <w:r w:rsidR="00D940EE" w:rsidRPr="00C078AE">
        <w:rPr>
          <w:sz w:val="22"/>
          <w:szCs w:val="22"/>
          <w:lang w:val="en-US"/>
        </w:rPr>
        <w:t xml:space="preserve">In Vančo, Ildikó &amp; Kozmács, István (eds.), </w:t>
      </w:r>
      <w:r w:rsidR="00D940EE" w:rsidRPr="00C078AE">
        <w:rPr>
          <w:i/>
          <w:sz w:val="22"/>
          <w:szCs w:val="22"/>
          <w:lang w:val="en-US"/>
        </w:rPr>
        <w:t>Language learning and teaching: State language teaching for minorities</w:t>
      </w:r>
      <w:r w:rsidR="00D940EE" w:rsidRPr="00C078AE">
        <w:rPr>
          <w:sz w:val="22"/>
          <w:szCs w:val="22"/>
          <w:lang w:val="en-US"/>
        </w:rPr>
        <w:t xml:space="preserve">. Constantine the Philosopher University in Nitra, </w:t>
      </w:r>
      <w:r w:rsidR="00732E17" w:rsidRPr="00C078AE">
        <w:rPr>
          <w:sz w:val="22"/>
          <w:szCs w:val="22"/>
          <w:lang w:val="en-US"/>
        </w:rPr>
        <w:t>87–100.</w:t>
      </w:r>
    </w:p>
    <w:p w:rsidR="00C078AE" w:rsidRPr="00C078AE" w:rsidRDefault="00C078AE" w:rsidP="00516A83">
      <w:pPr>
        <w:ind w:left="1304" w:hanging="1304"/>
        <w:jc w:val="both"/>
        <w:rPr>
          <w:sz w:val="22"/>
          <w:szCs w:val="22"/>
          <w:lang w:val="en-US"/>
        </w:rPr>
      </w:pPr>
      <w:r>
        <w:rPr>
          <w:sz w:val="22"/>
          <w:szCs w:val="22"/>
          <w:lang w:val="en-US"/>
        </w:rPr>
        <w:t>Gorter, Durk 2015.</w:t>
      </w:r>
      <w:r w:rsidRPr="00C078AE">
        <w:t xml:space="preserve"> </w:t>
      </w:r>
      <w:r>
        <w:rPr>
          <w:sz w:val="22"/>
          <w:szCs w:val="22"/>
          <w:lang w:val="en-US"/>
        </w:rPr>
        <w:t>Mino</w:t>
      </w:r>
      <w:r w:rsidRPr="00C078AE">
        <w:rPr>
          <w:sz w:val="22"/>
          <w:szCs w:val="22"/>
          <w:lang w:val="en-US"/>
        </w:rPr>
        <w:t>rity language</w:t>
      </w:r>
      <w:r>
        <w:rPr>
          <w:sz w:val="22"/>
          <w:szCs w:val="22"/>
          <w:lang w:val="en-US"/>
        </w:rPr>
        <w:t>s a</w:t>
      </w:r>
      <w:r w:rsidRPr="00C078AE">
        <w:rPr>
          <w:sz w:val="22"/>
          <w:szCs w:val="22"/>
          <w:lang w:val="en-US"/>
        </w:rPr>
        <w:t>nd multi</w:t>
      </w:r>
      <w:r>
        <w:rPr>
          <w:sz w:val="22"/>
          <w:szCs w:val="22"/>
          <w:lang w:val="en-US"/>
        </w:rPr>
        <w:t>li</w:t>
      </w:r>
      <w:r w:rsidRPr="00C078AE">
        <w:rPr>
          <w:sz w:val="22"/>
          <w:szCs w:val="22"/>
          <w:lang w:val="en-US"/>
        </w:rPr>
        <w:t>n</w:t>
      </w:r>
      <w:r>
        <w:rPr>
          <w:sz w:val="22"/>
          <w:szCs w:val="22"/>
          <w:lang w:val="en-US"/>
        </w:rPr>
        <w:t>g</w:t>
      </w:r>
      <w:r w:rsidRPr="00C078AE">
        <w:rPr>
          <w:sz w:val="22"/>
          <w:szCs w:val="22"/>
          <w:lang w:val="en-US"/>
        </w:rPr>
        <w:t>ualism</w:t>
      </w:r>
      <w:r>
        <w:rPr>
          <w:sz w:val="22"/>
          <w:szCs w:val="22"/>
          <w:lang w:val="en-US"/>
        </w:rPr>
        <w:t xml:space="preserve">: in school, at work and in public space. </w:t>
      </w:r>
      <w:r w:rsidR="00D730C7">
        <w:rPr>
          <w:sz w:val="22"/>
          <w:szCs w:val="22"/>
          <w:lang w:val="en-US"/>
        </w:rPr>
        <w:t xml:space="preserve">Plenary lecture at the </w:t>
      </w:r>
      <w:r w:rsidR="00D730C7" w:rsidRPr="00D730C7">
        <w:rPr>
          <w:i/>
          <w:sz w:val="22"/>
          <w:szCs w:val="22"/>
          <w:lang w:val="en-US"/>
        </w:rPr>
        <w:t>XV International Conference on Minority Languages</w:t>
      </w:r>
      <w:r w:rsidR="00D730C7">
        <w:rPr>
          <w:sz w:val="22"/>
          <w:szCs w:val="22"/>
          <w:lang w:val="en-US"/>
        </w:rPr>
        <w:t xml:space="preserve">, May 28-30, 2015, </w:t>
      </w:r>
      <w:r w:rsidR="00D730C7" w:rsidRPr="00D730C7">
        <w:rPr>
          <w:sz w:val="22"/>
          <w:szCs w:val="22"/>
          <w:lang w:val="en-US"/>
        </w:rPr>
        <w:t>Belgrade, Serbia</w:t>
      </w:r>
      <w:r w:rsidR="00D730C7">
        <w:rPr>
          <w:sz w:val="22"/>
          <w:szCs w:val="22"/>
          <w:lang w:val="en-US"/>
        </w:rPr>
        <w:t>.</w:t>
      </w:r>
    </w:p>
    <w:p w:rsidR="00732E17" w:rsidRPr="00C078AE" w:rsidRDefault="00732E17" w:rsidP="00516A83">
      <w:pPr>
        <w:ind w:left="1304" w:hanging="1304"/>
        <w:jc w:val="both"/>
        <w:rPr>
          <w:sz w:val="22"/>
          <w:szCs w:val="22"/>
          <w:lang w:val="en-US"/>
        </w:rPr>
      </w:pPr>
      <w:r w:rsidRPr="00C078AE">
        <w:rPr>
          <w:sz w:val="22"/>
          <w:szCs w:val="22"/>
          <w:lang w:val="en-US"/>
        </w:rPr>
        <w:t xml:space="preserve">Kozmács, István: Functional based teaching of minority mother tongue as a condition for the successful teaching of the state language. </w:t>
      </w:r>
      <w:r w:rsidR="00D940EE" w:rsidRPr="00C078AE">
        <w:rPr>
          <w:sz w:val="22"/>
          <w:szCs w:val="22"/>
          <w:lang w:val="en-US"/>
        </w:rPr>
        <w:t xml:space="preserve">In Vančo, Ildikó &amp; Kozmács, István (eds.), </w:t>
      </w:r>
      <w:r w:rsidR="00D940EE" w:rsidRPr="00C078AE">
        <w:rPr>
          <w:i/>
          <w:sz w:val="22"/>
          <w:szCs w:val="22"/>
          <w:lang w:val="en-US"/>
        </w:rPr>
        <w:t>Language learning and teaching: State language teaching for minorities</w:t>
      </w:r>
      <w:r w:rsidR="00D940EE" w:rsidRPr="00C078AE">
        <w:rPr>
          <w:sz w:val="22"/>
          <w:szCs w:val="22"/>
          <w:lang w:val="en-US"/>
        </w:rPr>
        <w:t xml:space="preserve">. Constantine the Philosopher University in Nitra, </w:t>
      </w:r>
      <w:r w:rsidRPr="00C078AE">
        <w:rPr>
          <w:sz w:val="22"/>
          <w:szCs w:val="22"/>
          <w:lang w:val="en-US"/>
        </w:rPr>
        <w:t>125–132.</w:t>
      </w:r>
    </w:p>
    <w:p w:rsidR="00C64D70" w:rsidRPr="00C078AE" w:rsidRDefault="00C64D70" w:rsidP="00516A83">
      <w:pPr>
        <w:ind w:left="1304" w:hanging="1304"/>
        <w:jc w:val="both"/>
        <w:rPr>
          <w:sz w:val="22"/>
          <w:szCs w:val="22"/>
          <w:lang w:val="en-US"/>
        </w:rPr>
      </w:pPr>
      <w:r w:rsidRPr="00C078AE">
        <w:rPr>
          <w:sz w:val="22"/>
          <w:szCs w:val="22"/>
          <w:lang w:val="en-US"/>
        </w:rPr>
        <w:t>Laihonen, Petteri 2015. Theory and practice of language education today: Insights from teaching Finnish and beyond.</w:t>
      </w:r>
      <w:r w:rsidR="00D940EE" w:rsidRPr="00C078AE">
        <w:rPr>
          <w:sz w:val="22"/>
          <w:szCs w:val="22"/>
          <w:lang w:val="en-US"/>
        </w:rPr>
        <w:t xml:space="preserve"> In Vančo, Ildikó &amp; Kozmács, István (eds.), </w:t>
      </w:r>
      <w:r w:rsidR="00D940EE" w:rsidRPr="00C078AE">
        <w:rPr>
          <w:i/>
          <w:sz w:val="22"/>
          <w:szCs w:val="22"/>
          <w:lang w:val="en-US"/>
        </w:rPr>
        <w:t>Language learning and teaching: State language teaching for minorities</w:t>
      </w:r>
      <w:r w:rsidR="00D940EE" w:rsidRPr="00C078AE">
        <w:rPr>
          <w:sz w:val="22"/>
          <w:szCs w:val="22"/>
          <w:lang w:val="en-US"/>
        </w:rPr>
        <w:t>. Constantine the Philosopher University in Nitra,</w:t>
      </w:r>
      <w:r w:rsidRPr="00C078AE">
        <w:rPr>
          <w:sz w:val="22"/>
          <w:szCs w:val="22"/>
          <w:lang w:val="en-US"/>
        </w:rPr>
        <w:t xml:space="preserve"> </w:t>
      </w:r>
      <w:r w:rsidR="00732E17" w:rsidRPr="00C078AE">
        <w:rPr>
          <w:sz w:val="22"/>
          <w:szCs w:val="22"/>
          <w:lang w:val="en-US"/>
        </w:rPr>
        <w:t>43–58.</w:t>
      </w:r>
    </w:p>
    <w:p w:rsidR="00D940EE" w:rsidRPr="00C078AE" w:rsidRDefault="00D940EE" w:rsidP="00516A83">
      <w:pPr>
        <w:ind w:left="1304" w:hanging="1304"/>
        <w:jc w:val="both"/>
        <w:rPr>
          <w:sz w:val="22"/>
          <w:szCs w:val="22"/>
          <w:lang w:val="en-US"/>
        </w:rPr>
      </w:pPr>
      <w:r w:rsidRPr="00C078AE">
        <w:rPr>
          <w:sz w:val="22"/>
          <w:szCs w:val="22"/>
        </w:rPr>
        <w:t xml:space="preserve">Richards, J. C. and T. S. Rodgers 2001. </w:t>
      </w:r>
      <w:r w:rsidRPr="00C078AE">
        <w:rPr>
          <w:i/>
          <w:sz w:val="22"/>
          <w:szCs w:val="22"/>
        </w:rPr>
        <w:t>Approaches and Methods in Language Teaching</w:t>
      </w:r>
      <w:r w:rsidRPr="00C078AE">
        <w:rPr>
          <w:sz w:val="22"/>
          <w:szCs w:val="22"/>
        </w:rPr>
        <w:t xml:space="preserve">. </w:t>
      </w:r>
      <w:r w:rsidR="00C078AE" w:rsidRPr="00C078AE">
        <w:rPr>
          <w:sz w:val="22"/>
          <w:szCs w:val="22"/>
        </w:rPr>
        <w:t xml:space="preserve">New York: </w:t>
      </w:r>
      <w:r w:rsidRPr="00C078AE">
        <w:rPr>
          <w:sz w:val="22"/>
          <w:szCs w:val="22"/>
        </w:rPr>
        <w:t>Cambridge University Press.</w:t>
      </w:r>
    </w:p>
    <w:p w:rsidR="00A65A09" w:rsidRPr="00C078AE" w:rsidRDefault="00A65A09" w:rsidP="00516A83">
      <w:pPr>
        <w:ind w:left="1304" w:hanging="1304"/>
        <w:jc w:val="both"/>
        <w:rPr>
          <w:sz w:val="22"/>
          <w:szCs w:val="22"/>
          <w:lang w:val="en-US"/>
        </w:rPr>
      </w:pPr>
      <w:r w:rsidRPr="00C078AE">
        <w:rPr>
          <w:sz w:val="22"/>
          <w:szCs w:val="22"/>
          <w:lang w:val="en-US"/>
        </w:rPr>
        <w:t>Titman, W</w:t>
      </w:r>
      <w:r w:rsidR="00D940EE" w:rsidRPr="00C078AE">
        <w:rPr>
          <w:sz w:val="22"/>
          <w:szCs w:val="22"/>
          <w:lang w:val="en-US"/>
        </w:rPr>
        <w:t>ilma</w:t>
      </w:r>
      <w:r w:rsidRPr="00C078AE">
        <w:rPr>
          <w:sz w:val="22"/>
          <w:szCs w:val="22"/>
          <w:lang w:val="en-US"/>
        </w:rPr>
        <w:t xml:space="preserve"> 1994. </w:t>
      </w:r>
      <w:r w:rsidRPr="00C078AE">
        <w:rPr>
          <w:i/>
          <w:sz w:val="22"/>
          <w:szCs w:val="22"/>
          <w:lang w:val="en-US"/>
        </w:rPr>
        <w:t>Special Places; Special People; The Hidden Curriculum of School Grounds. Learning through Landscapes</w:t>
      </w:r>
      <w:r w:rsidR="00C64D70" w:rsidRPr="00C078AE">
        <w:rPr>
          <w:sz w:val="22"/>
          <w:szCs w:val="22"/>
          <w:lang w:val="en-US"/>
        </w:rPr>
        <w:t>. Surrey: WWF UK.</w:t>
      </w:r>
    </w:p>
    <w:p w:rsidR="00C64D70" w:rsidRPr="00C078AE" w:rsidRDefault="00C64D70" w:rsidP="00516A83">
      <w:pPr>
        <w:ind w:left="1304" w:hanging="1304"/>
        <w:jc w:val="both"/>
        <w:rPr>
          <w:sz w:val="22"/>
          <w:szCs w:val="22"/>
          <w:lang w:val="en-US"/>
        </w:rPr>
      </w:pPr>
      <w:r w:rsidRPr="00C078AE">
        <w:rPr>
          <w:sz w:val="22"/>
          <w:szCs w:val="22"/>
          <w:lang w:val="en-US"/>
        </w:rPr>
        <w:t xml:space="preserve">Vančo, Ildikó 2015. Connections of modes of bilingualisation and identity. </w:t>
      </w:r>
      <w:r w:rsidR="00D940EE" w:rsidRPr="00C078AE">
        <w:rPr>
          <w:sz w:val="22"/>
          <w:szCs w:val="22"/>
          <w:lang w:val="en-US"/>
        </w:rPr>
        <w:t xml:space="preserve">In Vančo, Ildikó &amp; Kozmács, István (eds.), </w:t>
      </w:r>
      <w:r w:rsidR="00D940EE" w:rsidRPr="00C078AE">
        <w:rPr>
          <w:i/>
          <w:sz w:val="22"/>
          <w:szCs w:val="22"/>
          <w:lang w:val="en-US"/>
        </w:rPr>
        <w:t>Language learning and teaching: State language teaching for minorities</w:t>
      </w:r>
      <w:r w:rsidR="00D940EE" w:rsidRPr="00C078AE">
        <w:rPr>
          <w:sz w:val="22"/>
          <w:szCs w:val="22"/>
          <w:lang w:val="en-US"/>
        </w:rPr>
        <w:t>. Constantine the Philosopher University in Nitra,</w:t>
      </w:r>
      <w:r w:rsidRPr="00C078AE">
        <w:rPr>
          <w:sz w:val="22"/>
          <w:szCs w:val="22"/>
          <w:lang w:val="en-US"/>
        </w:rPr>
        <w:t>133-150.</w:t>
      </w:r>
    </w:p>
    <w:p w:rsidR="00A65A09" w:rsidRPr="00196236" w:rsidRDefault="00A65A09" w:rsidP="00516A83">
      <w:pPr>
        <w:ind w:left="1304" w:hanging="1304"/>
        <w:jc w:val="both"/>
        <w:rPr>
          <w:lang w:val="en-US"/>
        </w:rPr>
      </w:pPr>
      <w:r w:rsidRPr="00C078AE">
        <w:rPr>
          <w:sz w:val="22"/>
          <w:szCs w:val="22"/>
          <w:lang w:val="en-US"/>
        </w:rPr>
        <w:t>van Lier, L</w:t>
      </w:r>
      <w:r w:rsidR="00D940EE" w:rsidRPr="00C078AE">
        <w:rPr>
          <w:sz w:val="22"/>
          <w:szCs w:val="22"/>
          <w:lang w:val="en-US"/>
        </w:rPr>
        <w:t>eo</w:t>
      </w:r>
      <w:r w:rsidRPr="00C078AE">
        <w:rPr>
          <w:sz w:val="22"/>
          <w:szCs w:val="22"/>
          <w:lang w:val="en-US"/>
        </w:rPr>
        <w:t xml:space="preserve"> 2004. </w:t>
      </w:r>
      <w:r w:rsidRPr="00C078AE">
        <w:rPr>
          <w:i/>
          <w:sz w:val="22"/>
          <w:szCs w:val="22"/>
          <w:lang w:val="en-US"/>
        </w:rPr>
        <w:t>The Ecology and Semiotics of Language Learning: A Sociocultural Perspective</w:t>
      </w:r>
      <w:r w:rsidRPr="00C078AE">
        <w:rPr>
          <w:sz w:val="22"/>
          <w:szCs w:val="22"/>
          <w:lang w:val="en-US"/>
        </w:rPr>
        <w:t>. Boston: Kluwer Academic.</w:t>
      </w:r>
    </w:p>
    <w:p w:rsidR="00BA7C8A" w:rsidRDefault="00BA7C8A" w:rsidP="00516A83">
      <w:pPr>
        <w:jc w:val="both"/>
      </w:pPr>
    </w:p>
    <w:sectPr w:rsidR="00BA7C8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3C8" w:rsidRDefault="004163C8" w:rsidP="00681277">
      <w:pPr>
        <w:spacing w:line="240" w:lineRule="auto"/>
      </w:pPr>
      <w:r>
        <w:separator/>
      </w:r>
    </w:p>
  </w:endnote>
  <w:endnote w:type="continuationSeparator" w:id="0">
    <w:p w:rsidR="004163C8" w:rsidRDefault="004163C8" w:rsidP="006812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277" w:rsidRDefault="00681277">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699439"/>
      <w:docPartObj>
        <w:docPartGallery w:val="Page Numbers (Bottom of Page)"/>
        <w:docPartUnique/>
      </w:docPartObj>
    </w:sdtPr>
    <w:sdtEndPr>
      <w:rPr>
        <w:noProof/>
      </w:rPr>
    </w:sdtEndPr>
    <w:sdtContent>
      <w:p w:rsidR="0039120F" w:rsidRDefault="0039120F">
        <w:pPr>
          <w:pStyle w:val="llb"/>
          <w:jc w:val="right"/>
        </w:pPr>
        <w:r>
          <w:fldChar w:fldCharType="begin"/>
        </w:r>
        <w:r>
          <w:instrText xml:space="preserve"> PAGE   \* MERGEFORMAT </w:instrText>
        </w:r>
        <w:r>
          <w:fldChar w:fldCharType="separate"/>
        </w:r>
        <w:r w:rsidR="00516A83">
          <w:rPr>
            <w:noProof/>
          </w:rPr>
          <w:t>1</w:t>
        </w:r>
        <w:r>
          <w:rPr>
            <w:noProof/>
          </w:rPr>
          <w:fldChar w:fldCharType="end"/>
        </w:r>
      </w:p>
    </w:sdtContent>
  </w:sdt>
  <w:p w:rsidR="00681277" w:rsidRDefault="00681277">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277" w:rsidRDefault="0068127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3C8" w:rsidRDefault="004163C8" w:rsidP="00681277">
      <w:pPr>
        <w:spacing w:line="240" w:lineRule="auto"/>
      </w:pPr>
      <w:r>
        <w:separator/>
      </w:r>
    </w:p>
  </w:footnote>
  <w:footnote w:type="continuationSeparator" w:id="0">
    <w:p w:rsidR="004163C8" w:rsidRDefault="004163C8" w:rsidP="0068127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277" w:rsidRDefault="00681277">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277" w:rsidRDefault="00681277">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277" w:rsidRDefault="00681277">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965"/>
    <w:rsid w:val="00005207"/>
    <w:rsid w:val="00011906"/>
    <w:rsid w:val="00011C6B"/>
    <w:rsid w:val="00015E0E"/>
    <w:rsid w:val="000201C7"/>
    <w:rsid w:val="00020E32"/>
    <w:rsid w:val="0002251D"/>
    <w:rsid w:val="0002262F"/>
    <w:rsid w:val="00024C9E"/>
    <w:rsid w:val="00024CBF"/>
    <w:rsid w:val="00024F81"/>
    <w:rsid w:val="000277F1"/>
    <w:rsid w:val="00030386"/>
    <w:rsid w:val="00030886"/>
    <w:rsid w:val="0003333E"/>
    <w:rsid w:val="00035F01"/>
    <w:rsid w:val="000376E6"/>
    <w:rsid w:val="000401C6"/>
    <w:rsid w:val="00043ABF"/>
    <w:rsid w:val="00043D86"/>
    <w:rsid w:val="0005274A"/>
    <w:rsid w:val="00055557"/>
    <w:rsid w:val="000555CC"/>
    <w:rsid w:val="00061DF6"/>
    <w:rsid w:val="000633E4"/>
    <w:rsid w:val="00073D02"/>
    <w:rsid w:val="000777A9"/>
    <w:rsid w:val="000803BB"/>
    <w:rsid w:val="000840A6"/>
    <w:rsid w:val="000849E3"/>
    <w:rsid w:val="00085A8B"/>
    <w:rsid w:val="00086D6E"/>
    <w:rsid w:val="00087611"/>
    <w:rsid w:val="00087617"/>
    <w:rsid w:val="00090128"/>
    <w:rsid w:val="0009157E"/>
    <w:rsid w:val="00096649"/>
    <w:rsid w:val="000A368D"/>
    <w:rsid w:val="000A4E35"/>
    <w:rsid w:val="000A4F9B"/>
    <w:rsid w:val="000B0397"/>
    <w:rsid w:val="000B15F4"/>
    <w:rsid w:val="000B50A5"/>
    <w:rsid w:val="000B5FAD"/>
    <w:rsid w:val="000C3ABF"/>
    <w:rsid w:val="000C6DA5"/>
    <w:rsid w:val="000D456A"/>
    <w:rsid w:val="000D60F1"/>
    <w:rsid w:val="000E52F4"/>
    <w:rsid w:val="000E5566"/>
    <w:rsid w:val="000E6690"/>
    <w:rsid w:val="000E6E9B"/>
    <w:rsid w:val="000E72BC"/>
    <w:rsid w:val="000F0E33"/>
    <w:rsid w:val="000F4790"/>
    <w:rsid w:val="000F4EE4"/>
    <w:rsid w:val="000F532D"/>
    <w:rsid w:val="000F53D7"/>
    <w:rsid w:val="00100B4E"/>
    <w:rsid w:val="00101BBF"/>
    <w:rsid w:val="001022C7"/>
    <w:rsid w:val="001035A8"/>
    <w:rsid w:val="001040C9"/>
    <w:rsid w:val="0010584C"/>
    <w:rsid w:val="00130E7E"/>
    <w:rsid w:val="00140C78"/>
    <w:rsid w:val="00140D24"/>
    <w:rsid w:val="00144273"/>
    <w:rsid w:val="00146FB5"/>
    <w:rsid w:val="00150359"/>
    <w:rsid w:val="001522B5"/>
    <w:rsid w:val="00154FF4"/>
    <w:rsid w:val="0016070C"/>
    <w:rsid w:val="001613CA"/>
    <w:rsid w:val="00161B70"/>
    <w:rsid w:val="0016302D"/>
    <w:rsid w:val="00170F47"/>
    <w:rsid w:val="00175B51"/>
    <w:rsid w:val="0017600B"/>
    <w:rsid w:val="00176C5D"/>
    <w:rsid w:val="001808CA"/>
    <w:rsid w:val="00180DA9"/>
    <w:rsid w:val="00181C3B"/>
    <w:rsid w:val="001824B7"/>
    <w:rsid w:val="00183A75"/>
    <w:rsid w:val="00194E09"/>
    <w:rsid w:val="00196236"/>
    <w:rsid w:val="00197C30"/>
    <w:rsid w:val="001A3F48"/>
    <w:rsid w:val="001A57E9"/>
    <w:rsid w:val="001A658B"/>
    <w:rsid w:val="001A76C1"/>
    <w:rsid w:val="001B1363"/>
    <w:rsid w:val="001B7EF4"/>
    <w:rsid w:val="001C27FC"/>
    <w:rsid w:val="001C2916"/>
    <w:rsid w:val="001C3726"/>
    <w:rsid w:val="001C5B73"/>
    <w:rsid w:val="001C691E"/>
    <w:rsid w:val="001D0DA3"/>
    <w:rsid w:val="001D1B5D"/>
    <w:rsid w:val="001D6424"/>
    <w:rsid w:val="001E1536"/>
    <w:rsid w:val="001E41EF"/>
    <w:rsid w:val="001E4BD0"/>
    <w:rsid w:val="001F0251"/>
    <w:rsid w:val="001F4109"/>
    <w:rsid w:val="001F6B8B"/>
    <w:rsid w:val="00204E1A"/>
    <w:rsid w:val="002100B5"/>
    <w:rsid w:val="00212C2F"/>
    <w:rsid w:val="00222C63"/>
    <w:rsid w:val="00240676"/>
    <w:rsid w:val="002407D7"/>
    <w:rsid w:val="00243D53"/>
    <w:rsid w:val="00245157"/>
    <w:rsid w:val="00250A75"/>
    <w:rsid w:val="0025289D"/>
    <w:rsid w:val="00253A84"/>
    <w:rsid w:val="002570E5"/>
    <w:rsid w:val="0026173E"/>
    <w:rsid w:val="00261FEC"/>
    <w:rsid w:val="00263DEF"/>
    <w:rsid w:val="00271BFC"/>
    <w:rsid w:val="00272D2C"/>
    <w:rsid w:val="00274BE4"/>
    <w:rsid w:val="00276F5A"/>
    <w:rsid w:val="002873DB"/>
    <w:rsid w:val="00292261"/>
    <w:rsid w:val="002932AE"/>
    <w:rsid w:val="00293CD7"/>
    <w:rsid w:val="00295A2B"/>
    <w:rsid w:val="00297245"/>
    <w:rsid w:val="002A234C"/>
    <w:rsid w:val="002A5108"/>
    <w:rsid w:val="002B1F51"/>
    <w:rsid w:val="002B2C7D"/>
    <w:rsid w:val="002B5687"/>
    <w:rsid w:val="002B6FBF"/>
    <w:rsid w:val="002C0F43"/>
    <w:rsid w:val="002C2216"/>
    <w:rsid w:val="002C351D"/>
    <w:rsid w:val="002C3D53"/>
    <w:rsid w:val="002D01C6"/>
    <w:rsid w:val="002D526E"/>
    <w:rsid w:val="002F08CD"/>
    <w:rsid w:val="002F3459"/>
    <w:rsid w:val="002F61A0"/>
    <w:rsid w:val="003006B1"/>
    <w:rsid w:val="003069E5"/>
    <w:rsid w:val="00307543"/>
    <w:rsid w:val="00311A37"/>
    <w:rsid w:val="00313028"/>
    <w:rsid w:val="00314958"/>
    <w:rsid w:val="00321590"/>
    <w:rsid w:val="0032344C"/>
    <w:rsid w:val="00330B62"/>
    <w:rsid w:val="00331577"/>
    <w:rsid w:val="003333EC"/>
    <w:rsid w:val="003373D5"/>
    <w:rsid w:val="0034228E"/>
    <w:rsid w:val="00351914"/>
    <w:rsid w:val="00357E9E"/>
    <w:rsid w:val="00360BBD"/>
    <w:rsid w:val="00364C2A"/>
    <w:rsid w:val="00364F3F"/>
    <w:rsid w:val="00367FE4"/>
    <w:rsid w:val="003708FF"/>
    <w:rsid w:val="003717C0"/>
    <w:rsid w:val="00374FDC"/>
    <w:rsid w:val="00381458"/>
    <w:rsid w:val="00381FDD"/>
    <w:rsid w:val="00384ECC"/>
    <w:rsid w:val="00385C24"/>
    <w:rsid w:val="00386AC6"/>
    <w:rsid w:val="00390326"/>
    <w:rsid w:val="0039120F"/>
    <w:rsid w:val="003A4F37"/>
    <w:rsid w:val="003A6F75"/>
    <w:rsid w:val="003B0965"/>
    <w:rsid w:val="003B2427"/>
    <w:rsid w:val="003B253D"/>
    <w:rsid w:val="003B399B"/>
    <w:rsid w:val="003B6D30"/>
    <w:rsid w:val="003C2913"/>
    <w:rsid w:val="003C44F5"/>
    <w:rsid w:val="003C6733"/>
    <w:rsid w:val="003F08CA"/>
    <w:rsid w:val="003F0D34"/>
    <w:rsid w:val="003F16D6"/>
    <w:rsid w:val="003F4F02"/>
    <w:rsid w:val="00401933"/>
    <w:rsid w:val="004104BE"/>
    <w:rsid w:val="004109DD"/>
    <w:rsid w:val="00412856"/>
    <w:rsid w:val="004163C8"/>
    <w:rsid w:val="00416570"/>
    <w:rsid w:val="004174E0"/>
    <w:rsid w:val="004221B6"/>
    <w:rsid w:val="00425796"/>
    <w:rsid w:val="00425B17"/>
    <w:rsid w:val="00426F4B"/>
    <w:rsid w:val="0043024E"/>
    <w:rsid w:val="00432AE1"/>
    <w:rsid w:val="004423E4"/>
    <w:rsid w:val="00443C5F"/>
    <w:rsid w:val="00453226"/>
    <w:rsid w:val="004637FC"/>
    <w:rsid w:val="0046596F"/>
    <w:rsid w:val="00472D56"/>
    <w:rsid w:val="00473A94"/>
    <w:rsid w:val="0047756E"/>
    <w:rsid w:val="00480E03"/>
    <w:rsid w:val="00480F35"/>
    <w:rsid w:val="00482072"/>
    <w:rsid w:val="0048544F"/>
    <w:rsid w:val="004942FC"/>
    <w:rsid w:val="004A1E61"/>
    <w:rsid w:val="004A2959"/>
    <w:rsid w:val="004A55D5"/>
    <w:rsid w:val="004A761C"/>
    <w:rsid w:val="004B35FC"/>
    <w:rsid w:val="004B49EF"/>
    <w:rsid w:val="004C388B"/>
    <w:rsid w:val="004C6208"/>
    <w:rsid w:val="004C71F2"/>
    <w:rsid w:val="004E12E2"/>
    <w:rsid w:val="004E5B92"/>
    <w:rsid w:val="004F270E"/>
    <w:rsid w:val="004F31F4"/>
    <w:rsid w:val="004F3CB1"/>
    <w:rsid w:val="00501119"/>
    <w:rsid w:val="00501307"/>
    <w:rsid w:val="0050743D"/>
    <w:rsid w:val="00507E04"/>
    <w:rsid w:val="00512AAC"/>
    <w:rsid w:val="00516A83"/>
    <w:rsid w:val="005214AF"/>
    <w:rsid w:val="0052627E"/>
    <w:rsid w:val="0053147E"/>
    <w:rsid w:val="00534B18"/>
    <w:rsid w:val="00540421"/>
    <w:rsid w:val="00557442"/>
    <w:rsid w:val="0056561F"/>
    <w:rsid w:val="005656AD"/>
    <w:rsid w:val="005707A1"/>
    <w:rsid w:val="005831A1"/>
    <w:rsid w:val="00586982"/>
    <w:rsid w:val="005918DB"/>
    <w:rsid w:val="00591EAB"/>
    <w:rsid w:val="00593F95"/>
    <w:rsid w:val="00594644"/>
    <w:rsid w:val="005949A1"/>
    <w:rsid w:val="005953B1"/>
    <w:rsid w:val="005971E8"/>
    <w:rsid w:val="0059774D"/>
    <w:rsid w:val="005A03A2"/>
    <w:rsid w:val="005A2422"/>
    <w:rsid w:val="005A2B13"/>
    <w:rsid w:val="005A785D"/>
    <w:rsid w:val="005B3778"/>
    <w:rsid w:val="005C5737"/>
    <w:rsid w:val="005C78C5"/>
    <w:rsid w:val="005D08CE"/>
    <w:rsid w:val="005D331F"/>
    <w:rsid w:val="005D765A"/>
    <w:rsid w:val="005D7800"/>
    <w:rsid w:val="005E057B"/>
    <w:rsid w:val="005E2502"/>
    <w:rsid w:val="005F0F05"/>
    <w:rsid w:val="005F10D9"/>
    <w:rsid w:val="005F5AE9"/>
    <w:rsid w:val="00601BCB"/>
    <w:rsid w:val="00612D22"/>
    <w:rsid w:val="0061370A"/>
    <w:rsid w:val="00615346"/>
    <w:rsid w:val="00615D48"/>
    <w:rsid w:val="0061638F"/>
    <w:rsid w:val="00616887"/>
    <w:rsid w:val="006171A6"/>
    <w:rsid w:val="00623A41"/>
    <w:rsid w:val="00623CDD"/>
    <w:rsid w:val="00627160"/>
    <w:rsid w:val="006336BA"/>
    <w:rsid w:val="00634725"/>
    <w:rsid w:val="0063598C"/>
    <w:rsid w:val="00636FF2"/>
    <w:rsid w:val="00641639"/>
    <w:rsid w:val="00650525"/>
    <w:rsid w:val="00665377"/>
    <w:rsid w:val="0067035E"/>
    <w:rsid w:val="00671EC3"/>
    <w:rsid w:val="00677973"/>
    <w:rsid w:val="00677F3E"/>
    <w:rsid w:val="00681277"/>
    <w:rsid w:val="006912AB"/>
    <w:rsid w:val="00693687"/>
    <w:rsid w:val="00693C93"/>
    <w:rsid w:val="00694B5E"/>
    <w:rsid w:val="006A37D6"/>
    <w:rsid w:val="006A4C9C"/>
    <w:rsid w:val="006A6064"/>
    <w:rsid w:val="006B7300"/>
    <w:rsid w:val="006C139A"/>
    <w:rsid w:val="006C2C08"/>
    <w:rsid w:val="006C2F1F"/>
    <w:rsid w:val="006C70C2"/>
    <w:rsid w:val="006D08E4"/>
    <w:rsid w:val="006D0DCD"/>
    <w:rsid w:val="006D145D"/>
    <w:rsid w:val="006D1501"/>
    <w:rsid w:val="006E0987"/>
    <w:rsid w:val="006E2A94"/>
    <w:rsid w:val="006E5C78"/>
    <w:rsid w:val="006E6083"/>
    <w:rsid w:val="006E6EFF"/>
    <w:rsid w:val="006E7A36"/>
    <w:rsid w:val="006F20F5"/>
    <w:rsid w:val="006F2DBD"/>
    <w:rsid w:val="006F6201"/>
    <w:rsid w:val="0070267E"/>
    <w:rsid w:val="007068AA"/>
    <w:rsid w:val="0071195E"/>
    <w:rsid w:val="00712D08"/>
    <w:rsid w:val="00721C5B"/>
    <w:rsid w:val="00727D22"/>
    <w:rsid w:val="00732E17"/>
    <w:rsid w:val="00733C02"/>
    <w:rsid w:val="0073631D"/>
    <w:rsid w:val="0075006E"/>
    <w:rsid w:val="007616D8"/>
    <w:rsid w:val="0077388B"/>
    <w:rsid w:val="00777F7E"/>
    <w:rsid w:val="007816EA"/>
    <w:rsid w:val="0078184D"/>
    <w:rsid w:val="00784F7B"/>
    <w:rsid w:val="00786578"/>
    <w:rsid w:val="00796374"/>
    <w:rsid w:val="00797077"/>
    <w:rsid w:val="007A4F85"/>
    <w:rsid w:val="007B3B80"/>
    <w:rsid w:val="007B534A"/>
    <w:rsid w:val="007B6C09"/>
    <w:rsid w:val="007B75C7"/>
    <w:rsid w:val="007B7807"/>
    <w:rsid w:val="007C11F0"/>
    <w:rsid w:val="007C439C"/>
    <w:rsid w:val="007C6CF6"/>
    <w:rsid w:val="007D258D"/>
    <w:rsid w:val="007D6557"/>
    <w:rsid w:val="007E161D"/>
    <w:rsid w:val="007E23B8"/>
    <w:rsid w:val="007E4C31"/>
    <w:rsid w:val="007E59C2"/>
    <w:rsid w:val="007F0BF4"/>
    <w:rsid w:val="007F1BEF"/>
    <w:rsid w:val="007F2EF2"/>
    <w:rsid w:val="007F7A72"/>
    <w:rsid w:val="00800456"/>
    <w:rsid w:val="00803980"/>
    <w:rsid w:val="00804729"/>
    <w:rsid w:val="008059FB"/>
    <w:rsid w:val="00807B1F"/>
    <w:rsid w:val="00810C10"/>
    <w:rsid w:val="00812ACD"/>
    <w:rsid w:val="00814209"/>
    <w:rsid w:val="008169B9"/>
    <w:rsid w:val="00825C4E"/>
    <w:rsid w:val="00830F7A"/>
    <w:rsid w:val="0083219E"/>
    <w:rsid w:val="008327DE"/>
    <w:rsid w:val="00832F5F"/>
    <w:rsid w:val="0083441E"/>
    <w:rsid w:val="00835B38"/>
    <w:rsid w:val="00843D6D"/>
    <w:rsid w:val="00845234"/>
    <w:rsid w:val="0084620C"/>
    <w:rsid w:val="00846C10"/>
    <w:rsid w:val="00846D3F"/>
    <w:rsid w:val="00856AFE"/>
    <w:rsid w:val="00857F36"/>
    <w:rsid w:val="008625ED"/>
    <w:rsid w:val="008706EB"/>
    <w:rsid w:val="00871D44"/>
    <w:rsid w:val="008744F6"/>
    <w:rsid w:val="00875B45"/>
    <w:rsid w:val="00880E4D"/>
    <w:rsid w:val="008816EF"/>
    <w:rsid w:val="0089353D"/>
    <w:rsid w:val="008A74A4"/>
    <w:rsid w:val="008B0B54"/>
    <w:rsid w:val="008B145E"/>
    <w:rsid w:val="008B2E27"/>
    <w:rsid w:val="008C0B85"/>
    <w:rsid w:val="008C20A4"/>
    <w:rsid w:val="008C4208"/>
    <w:rsid w:val="008C6417"/>
    <w:rsid w:val="008C70DB"/>
    <w:rsid w:val="008D2731"/>
    <w:rsid w:val="008D273B"/>
    <w:rsid w:val="008D4570"/>
    <w:rsid w:val="008D4F3A"/>
    <w:rsid w:val="008F201C"/>
    <w:rsid w:val="008F4717"/>
    <w:rsid w:val="008F5051"/>
    <w:rsid w:val="00903558"/>
    <w:rsid w:val="00905072"/>
    <w:rsid w:val="0091514C"/>
    <w:rsid w:val="00917F79"/>
    <w:rsid w:val="0092692A"/>
    <w:rsid w:val="00932D33"/>
    <w:rsid w:val="00934685"/>
    <w:rsid w:val="00944958"/>
    <w:rsid w:val="00955B59"/>
    <w:rsid w:val="0097356C"/>
    <w:rsid w:val="00975BA6"/>
    <w:rsid w:val="009767B1"/>
    <w:rsid w:val="009778A1"/>
    <w:rsid w:val="009859E6"/>
    <w:rsid w:val="00986257"/>
    <w:rsid w:val="00986724"/>
    <w:rsid w:val="0099383C"/>
    <w:rsid w:val="00997235"/>
    <w:rsid w:val="009A58AC"/>
    <w:rsid w:val="009A7D1F"/>
    <w:rsid w:val="009B5E72"/>
    <w:rsid w:val="009C15C8"/>
    <w:rsid w:val="009C3AD7"/>
    <w:rsid w:val="009C3B05"/>
    <w:rsid w:val="009C4D13"/>
    <w:rsid w:val="009C4FAD"/>
    <w:rsid w:val="009C5A61"/>
    <w:rsid w:val="009C5F4C"/>
    <w:rsid w:val="009D7232"/>
    <w:rsid w:val="009D75C3"/>
    <w:rsid w:val="009E0FAD"/>
    <w:rsid w:val="009E6823"/>
    <w:rsid w:val="009F362A"/>
    <w:rsid w:val="009F3FE7"/>
    <w:rsid w:val="009F7F24"/>
    <w:rsid w:val="00A00735"/>
    <w:rsid w:val="00A00869"/>
    <w:rsid w:val="00A01263"/>
    <w:rsid w:val="00A06473"/>
    <w:rsid w:val="00A11A49"/>
    <w:rsid w:val="00A17484"/>
    <w:rsid w:val="00A204E6"/>
    <w:rsid w:val="00A23A7A"/>
    <w:rsid w:val="00A246D6"/>
    <w:rsid w:val="00A4040F"/>
    <w:rsid w:val="00A50175"/>
    <w:rsid w:val="00A5327E"/>
    <w:rsid w:val="00A5711B"/>
    <w:rsid w:val="00A57CD8"/>
    <w:rsid w:val="00A60787"/>
    <w:rsid w:val="00A65A09"/>
    <w:rsid w:val="00A6606C"/>
    <w:rsid w:val="00A66DBB"/>
    <w:rsid w:val="00A71F78"/>
    <w:rsid w:val="00A732B5"/>
    <w:rsid w:val="00A752D1"/>
    <w:rsid w:val="00A81CCE"/>
    <w:rsid w:val="00A840E5"/>
    <w:rsid w:val="00A85171"/>
    <w:rsid w:val="00A87229"/>
    <w:rsid w:val="00A924FD"/>
    <w:rsid w:val="00A97E51"/>
    <w:rsid w:val="00AA0AB1"/>
    <w:rsid w:val="00AA20BA"/>
    <w:rsid w:val="00AA50F5"/>
    <w:rsid w:val="00AB4010"/>
    <w:rsid w:val="00AB47A5"/>
    <w:rsid w:val="00AC4954"/>
    <w:rsid w:val="00AC5C89"/>
    <w:rsid w:val="00AC6646"/>
    <w:rsid w:val="00AD4FB0"/>
    <w:rsid w:val="00AD51CF"/>
    <w:rsid w:val="00AE6CDD"/>
    <w:rsid w:val="00AF0E40"/>
    <w:rsid w:val="00AF708B"/>
    <w:rsid w:val="00B01BC9"/>
    <w:rsid w:val="00B02AFE"/>
    <w:rsid w:val="00B04460"/>
    <w:rsid w:val="00B04A43"/>
    <w:rsid w:val="00B0713D"/>
    <w:rsid w:val="00B119EA"/>
    <w:rsid w:val="00B208C0"/>
    <w:rsid w:val="00B2186B"/>
    <w:rsid w:val="00B21CAF"/>
    <w:rsid w:val="00B2340F"/>
    <w:rsid w:val="00B34279"/>
    <w:rsid w:val="00B358A9"/>
    <w:rsid w:val="00B45AF6"/>
    <w:rsid w:val="00B50ED0"/>
    <w:rsid w:val="00B63C41"/>
    <w:rsid w:val="00B6412F"/>
    <w:rsid w:val="00B64C51"/>
    <w:rsid w:val="00B66943"/>
    <w:rsid w:val="00B66F2B"/>
    <w:rsid w:val="00B67769"/>
    <w:rsid w:val="00B7211E"/>
    <w:rsid w:val="00B72627"/>
    <w:rsid w:val="00B84EA2"/>
    <w:rsid w:val="00B90826"/>
    <w:rsid w:val="00B90C42"/>
    <w:rsid w:val="00B928BF"/>
    <w:rsid w:val="00B9650D"/>
    <w:rsid w:val="00BA6CF1"/>
    <w:rsid w:val="00BA6E28"/>
    <w:rsid w:val="00BA743C"/>
    <w:rsid w:val="00BA7C8A"/>
    <w:rsid w:val="00BB5A47"/>
    <w:rsid w:val="00BD4431"/>
    <w:rsid w:val="00BE3655"/>
    <w:rsid w:val="00BE518D"/>
    <w:rsid w:val="00C01A4C"/>
    <w:rsid w:val="00C039F7"/>
    <w:rsid w:val="00C078AE"/>
    <w:rsid w:val="00C105AD"/>
    <w:rsid w:val="00C10C90"/>
    <w:rsid w:val="00C13AEA"/>
    <w:rsid w:val="00C23AE4"/>
    <w:rsid w:val="00C25D0F"/>
    <w:rsid w:val="00C25E93"/>
    <w:rsid w:val="00C278B3"/>
    <w:rsid w:val="00C3042F"/>
    <w:rsid w:val="00C33D42"/>
    <w:rsid w:val="00C41251"/>
    <w:rsid w:val="00C42682"/>
    <w:rsid w:val="00C453B3"/>
    <w:rsid w:val="00C57808"/>
    <w:rsid w:val="00C61B71"/>
    <w:rsid w:val="00C63C7B"/>
    <w:rsid w:val="00C64D70"/>
    <w:rsid w:val="00C7085D"/>
    <w:rsid w:val="00C73AE6"/>
    <w:rsid w:val="00C74B20"/>
    <w:rsid w:val="00C75113"/>
    <w:rsid w:val="00C762C0"/>
    <w:rsid w:val="00C8190E"/>
    <w:rsid w:val="00C97D3D"/>
    <w:rsid w:val="00CA353F"/>
    <w:rsid w:val="00CA4219"/>
    <w:rsid w:val="00CA4AE1"/>
    <w:rsid w:val="00CB1A72"/>
    <w:rsid w:val="00CB233C"/>
    <w:rsid w:val="00CB480F"/>
    <w:rsid w:val="00CC0306"/>
    <w:rsid w:val="00CC4338"/>
    <w:rsid w:val="00CC6522"/>
    <w:rsid w:val="00CC6B10"/>
    <w:rsid w:val="00CD5145"/>
    <w:rsid w:val="00CD5707"/>
    <w:rsid w:val="00CD5ADB"/>
    <w:rsid w:val="00CE0C8C"/>
    <w:rsid w:val="00CE1D35"/>
    <w:rsid w:val="00CE2295"/>
    <w:rsid w:val="00CE481D"/>
    <w:rsid w:val="00CE7C44"/>
    <w:rsid w:val="00CF3F97"/>
    <w:rsid w:val="00CF4290"/>
    <w:rsid w:val="00D126AD"/>
    <w:rsid w:val="00D21B30"/>
    <w:rsid w:val="00D243DB"/>
    <w:rsid w:val="00D300B8"/>
    <w:rsid w:val="00D30C52"/>
    <w:rsid w:val="00D31597"/>
    <w:rsid w:val="00D32DC6"/>
    <w:rsid w:val="00D40E3A"/>
    <w:rsid w:val="00D42542"/>
    <w:rsid w:val="00D4287F"/>
    <w:rsid w:val="00D43250"/>
    <w:rsid w:val="00D47170"/>
    <w:rsid w:val="00D471F4"/>
    <w:rsid w:val="00D52EA4"/>
    <w:rsid w:val="00D605DD"/>
    <w:rsid w:val="00D64E48"/>
    <w:rsid w:val="00D666C5"/>
    <w:rsid w:val="00D70F3F"/>
    <w:rsid w:val="00D7258C"/>
    <w:rsid w:val="00D730C7"/>
    <w:rsid w:val="00D7326B"/>
    <w:rsid w:val="00D75875"/>
    <w:rsid w:val="00D82BE5"/>
    <w:rsid w:val="00D90E47"/>
    <w:rsid w:val="00D91C8B"/>
    <w:rsid w:val="00D940EE"/>
    <w:rsid w:val="00D977B8"/>
    <w:rsid w:val="00DA118B"/>
    <w:rsid w:val="00DA14AB"/>
    <w:rsid w:val="00DA40AE"/>
    <w:rsid w:val="00DA5FE9"/>
    <w:rsid w:val="00DA62E2"/>
    <w:rsid w:val="00DA6532"/>
    <w:rsid w:val="00DB1251"/>
    <w:rsid w:val="00DB2BB1"/>
    <w:rsid w:val="00DB644A"/>
    <w:rsid w:val="00DC3197"/>
    <w:rsid w:val="00DC473D"/>
    <w:rsid w:val="00DC51F8"/>
    <w:rsid w:val="00DC54C4"/>
    <w:rsid w:val="00DC78C4"/>
    <w:rsid w:val="00DD1088"/>
    <w:rsid w:val="00DD34A4"/>
    <w:rsid w:val="00DD4665"/>
    <w:rsid w:val="00DD4B4E"/>
    <w:rsid w:val="00DD6147"/>
    <w:rsid w:val="00DE1B42"/>
    <w:rsid w:val="00DE3373"/>
    <w:rsid w:val="00DE3A3E"/>
    <w:rsid w:val="00DE6216"/>
    <w:rsid w:val="00DE7CC5"/>
    <w:rsid w:val="00DF0158"/>
    <w:rsid w:val="00DF0295"/>
    <w:rsid w:val="00DF6613"/>
    <w:rsid w:val="00E05004"/>
    <w:rsid w:val="00E14705"/>
    <w:rsid w:val="00E16BDD"/>
    <w:rsid w:val="00E22261"/>
    <w:rsid w:val="00E2719B"/>
    <w:rsid w:val="00E30DDB"/>
    <w:rsid w:val="00E352A4"/>
    <w:rsid w:val="00E3535F"/>
    <w:rsid w:val="00E363AF"/>
    <w:rsid w:val="00E40B46"/>
    <w:rsid w:val="00E427FD"/>
    <w:rsid w:val="00E44F08"/>
    <w:rsid w:val="00E5534B"/>
    <w:rsid w:val="00E62724"/>
    <w:rsid w:val="00E631A7"/>
    <w:rsid w:val="00E66072"/>
    <w:rsid w:val="00E734D7"/>
    <w:rsid w:val="00E81507"/>
    <w:rsid w:val="00E86EDB"/>
    <w:rsid w:val="00E91CDC"/>
    <w:rsid w:val="00E92B36"/>
    <w:rsid w:val="00E94C56"/>
    <w:rsid w:val="00E95DB4"/>
    <w:rsid w:val="00E96E9D"/>
    <w:rsid w:val="00E9783F"/>
    <w:rsid w:val="00EA01CB"/>
    <w:rsid w:val="00EA56FB"/>
    <w:rsid w:val="00EB0D0E"/>
    <w:rsid w:val="00EB1E24"/>
    <w:rsid w:val="00EB4F2F"/>
    <w:rsid w:val="00EC01EB"/>
    <w:rsid w:val="00EC3049"/>
    <w:rsid w:val="00EC6332"/>
    <w:rsid w:val="00EC7D5C"/>
    <w:rsid w:val="00ED23A6"/>
    <w:rsid w:val="00ED2516"/>
    <w:rsid w:val="00ED29C0"/>
    <w:rsid w:val="00ED49EE"/>
    <w:rsid w:val="00ED579A"/>
    <w:rsid w:val="00ED6359"/>
    <w:rsid w:val="00EE675C"/>
    <w:rsid w:val="00F00E9F"/>
    <w:rsid w:val="00F05D92"/>
    <w:rsid w:val="00F07E0A"/>
    <w:rsid w:val="00F104A8"/>
    <w:rsid w:val="00F17122"/>
    <w:rsid w:val="00F173D7"/>
    <w:rsid w:val="00F277B9"/>
    <w:rsid w:val="00F27CEA"/>
    <w:rsid w:val="00F30234"/>
    <w:rsid w:val="00F34016"/>
    <w:rsid w:val="00F354D8"/>
    <w:rsid w:val="00F35F5A"/>
    <w:rsid w:val="00F40D6D"/>
    <w:rsid w:val="00F43A6A"/>
    <w:rsid w:val="00F43E96"/>
    <w:rsid w:val="00F44D17"/>
    <w:rsid w:val="00F46CBB"/>
    <w:rsid w:val="00F47DF9"/>
    <w:rsid w:val="00F5141C"/>
    <w:rsid w:val="00F5582E"/>
    <w:rsid w:val="00F63078"/>
    <w:rsid w:val="00F647AF"/>
    <w:rsid w:val="00F73FE7"/>
    <w:rsid w:val="00F86677"/>
    <w:rsid w:val="00F86BE5"/>
    <w:rsid w:val="00FA06B2"/>
    <w:rsid w:val="00FA7412"/>
    <w:rsid w:val="00FA7DAB"/>
    <w:rsid w:val="00FB6789"/>
    <w:rsid w:val="00FB6EE3"/>
    <w:rsid w:val="00FC23DB"/>
    <w:rsid w:val="00FC32E4"/>
    <w:rsid w:val="00FC33AE"/>
    <w:rsid w:val="00FC4214"/>
    <w:rsid w:val="00FC71D5"/>
    <w:rsid w:val="00FC7A88"/>
    <w:rsid w:val="00FD2F28"/>
    <w:rsid w:val="00FD6557"/>
    <w:rsid w:val="00FE5717"/>
    <w:rsid w:val="00FE59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17A1F4-D703-4397-8633-AD2051457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fi-FI"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681277"/>
    <w:pPr>
      <w:tabs>
        <w:tab w:val="center" w:pos="4680"/>
        <w:tab w:val="right" w:pos="9360"/>
      </w:tabs>
      <w:spacing w:line="240" w:lineRule="auto"/>
    </w:pPr>
  </w:style>
  <w:style w:type="character" w:customStyle="1" w:styleId="lfejChar">
    <w:name w:val="Élőfej Char"/>
    <w:basedOn w:val="Bekezdsalapbettpusa"/>
    <w:link w:val="lfej"/>
    <w:uiPriority w:val="99"/>
    <w:rsid w:val="00681277"/>
  </w:style>
  <w:style w:type="paragraph" w:styleId="llb">
    <w:name w:val="footer"/>
    <w:basedOn w:val="Norml"/>
    <w:link w:val="llbChar"/>
    <w:uiPriority w:val="99"/>
    <w:unhideWhenUsed/>
    <w:rsid w:val="00681277"/>
    <w:pPr>
      <w:tabs>
        <w:tab w:val="center" w:pos="4680"/>
        <w:tab w:val="right" w:pos="9360"/>
      </w:tabs>
      <w:spacing w:line="240" w:lineRule="auto"/>
    </w:pPr>
  </w:style>
  <w:style w:type="character" w:customStyle="1" w:styleId="llbChar">
    <w:name w:val="Élőláb Char"/>
    <w:basedOn w:val="Bekezdsalapbettpusa"/>
    <w:link w:val="llb"/>
    <w:uiPriority w:val="99"/>
    <w:rsid w:val="00681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5FD43-792C-4186-91F3-742141973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1692</Words>
  <Characters>11678</Characters>
  <Application>Microsoft Office Word</Application>
  <DocSecurity>0</DocSecurity>
  <Lines>97</Lines>
  <Paragraphs>26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University of Jyväskylä</Company>
  <LinksUpToDate>false</LinksUpToDate>
  <CharactersWithSpaces>13344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Laihonen Petteri</dc:creator>
  <cp:lastModifiedBy>PC</cp:lastModifiedBy>
  <cp:revision>2</cp:revision>
  <dcterms:created xsi:type="dcterms:W3CDTF">2015-08-25T09:09:00Z</dcterms:created>
  <dcterms:modified xsi:type="dcterms:W3CDTF">2015-08-25T09:09:00Z</dcterms:modified>
</cp:coreProperties>
</file>